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08726" w14:textId="77777777" w:rsidR="00036268" w:rsidRPr="00036268" w:rsidRDefault="00036268" w:rsidP="00036268">
      <w:pPr>
        <w:shd w:val="clear" w:color="auto" w:fill="FFFFFF"/>
        <w:ind w:left="0"/>
        <w:outlineLvl w:val="0"/>
        <w:rPr>
          <w:rFonts w:ascii="Times New Roman" w:eastAsia="Times New Roman" w:hAnsi="Times New Roman" w:cs="Times New Roman"/>
          <w:kern w:val="36"/>
          <w:sz w:val="22"/>
          <w:szCs w:val="22"/>
          <w:lang w:eastAsia="ca-ES"/>
        </w:rPr>
      </w:pPr>
      <w:r w:rsidRPr="00036268">
        <w:rPr>
          <w:rFonts w:ascii="Times New Roman" w:eastAsia="Times New Roman" w:hAnsi="Times New Roman" w:cs="Times New Roman"/>
          <w:kern w:val="36"/>
          <w:sz w:val="22"/>
          <w:szCs w:val="22"/>
          <w:lang w:eastAsia="ca-ES"/>
        </w:rPr>
        <w:t>CRIDA URGENT - primera d’agost de 2024</w:t>
      </w:r>
    </w:p>
    <w:p w14:paraId="4AED7527" w14:textId="77777777" w:rsidR="00036268" w:rsidRPr="00036268" w:rsidRDefault="00036268" w:rsidP="00036268">
      <w:pPr>
        <w:shd w:val="clear" w:color="auto" w:fill="FFFFFF"/>
        <w:spacing w:before="90" w:after="90"/>
        <w:ind w:left="0"/>
        <w:outlineLvl w:val="0"/>
        <w:rPr>
          <w:rFonts w:ascii="Times New Roman" w:eastAsia="Times New Roman" w:hAnsi="Times New Roman" w:cs="Times New Roman"/>
          <w:caps/>
          <w:color w:val="665B52"/>
          <w:kern w:val="36"/>
          <w:sz w:val="22"/>
          <w:szCs w:val="22"/>
          <w:lang w:eastAsia="ca-ES"/>
        </w:rPr>
      </w:pPr>
    </w:p>
    <w:p w14:paraId="12B4236D" w14:textId="77777777" w:rsidR="00036268" w:rsidRPr="00036268" w:rsidRDefault="00036268" w:rsidP="00036268">
      <w:pPr>
        <w:shd w:val="clear" w:color="auto" w:fill="FFFFFF"/>
        <w:spacing w:before="90" w:after="90"/>
        <w:ind w:left="0"/>
        <w:outlineLvl w:val="0"/>
        <w:rPr>
          <w:rFonts w:ascii="Times New Roman" w:eastAsia="Times New Roman" w:hAnsi="Times New Roman" w:cs="Times New Roman"/>
          <w:b/>
          <w:caps/>
          <w:kern w:val="36"/>
          <w:sz w:val="22"/>
          <w:szCs w:val="22"/>
          <w:lang w:eastAsia="ca-ES"/>
        </w:rPr>
      </w:pPr>
      <w:r w:rsidRPr="00036268">
        <w:rPr>
          <w:rFonts w:ascii="Times New Roman" w:eastAsia="Times New Roman" w:hAnsi="Times New Roman" w:cs="Times New Roman"/>
          <w:b/>
          <w:caps/>
          <w:kern w:val="36"/>
          <w:sz w:val="22"/>
          <w:szCs w:val="22"/>
          <w:lang w:eastAsia="ca-ES"/>
        </w:rPr>
        <w:t>ISRAEL</w:t>
      </w:r>
    </w:p>
    <w:p w14:paraId="23BFC04D" w14:textId="77777777" w:rsidR="00036268" w:rsidRPr="00036268" w:rsidRDefault="00036268" w:rsidP="00036268">
      <w:pPr>
        <w:shd w:val="clear" w:color="auto" w:fill="FFFFFF"/>
        <w:spacing w:before="90" w:after="90"/>
        <w:ind w:left="0"/>
        <w:outlineLvl w:val="0"/>
        <w:rPr>
          <w:rFonts w:ascii="Times New Roman" w:eastAsia="Times New Roman" w:hAnsi="Times New Roman" w:cs="Times New Roman"/>
          <w:color w:val="665B52"/>
          <w:kern w:val="36"/>
          <w:sz w:val="22"/>
          <w:szCs w:val="22"/>
          <w:lang w:eastAsia="ca-ES"/>
        </w:rPr>
      </w:pPr>
    </w:p>
    <w:p w14:paraId="0E410A31" w14:textId="77777777" w:rsidR="00036268" w:rsidRPr="00036268" w:rsidRDefault="00036268" w:rsidP="00036268">
      <w:pPr>
        <w:shd w:val="clear" w:color="auto" w:fill="FFFFFF"/>
        <w:spacing w:before="90" w:after="90"/>
        <w:ind w:left="0"/>
        <w:outlineLvl w:val="0"/>
        <w:rPr>
          <w:rFonts w:ascii="Times New Roman" w:eastAsia="Times New Roman" w:hAnsi="Times New Roman" w:cs="Times New Roman"/>
          <w:b/>
          <w:kern w:val="36"/>
          <w:sz w:val="22"/>
          <w:szCs w:val="22"/>
          <w:lang w:eastAsia="ca-ES"/>
        </w:rPr>
      </w:pPr>
      <w:r w:rsidRPr="00036268">
        <w:rPr>
          <w:rFonts w:ascii="Times New Roman" w:eastAsia="Times New Roman" w:hAnsi="Times New Roman" w:cs="Times New Roman"/>
          <w:b/>
          <w:kern w:val="36"/>
          <w:sz w:val="22"/>
          <w:szCs w:val="22"/>
          <w:lang w:eastAsia="ca-ES"/>
        </w:rPr>
        <w:t>El calvari dels detinguts gazians a Israel</w:t>
      </w:r>
    </w:p>
    <w:p w14:paraId="7030A076" w14:textId="77777777" w:rsidR="00036268" w:rsidRPr="00036268" w:rsidRDefault="00036268" w:rsidP="00036268">
      <w:pPr>
        <w:ind w:left="0"/>
        <w:contextualSpacing/>
        <w:rPr>
          <w:rFonts w:ascii="Times New Roman" w:eastAsia="Times New Roman" w:hAnsi="Times New Roman" w:cs="Times New Roman"/>
          <w:sz w:val="22"/>
          <w:szCs w:val="22"/>
          <w:lang w:eastAsia="ca-ES"/>
        </w:rPr>
      </w:pPr>
      <w:r w:rsidRPr="00036268">
        <w:rPr>
          <w:rFonts w:ascii="Times New Roman" w:eastAsia="Times New Roman" w:hAnsi="Times New Roman" w:cs="Times New Roman"/>
          <w:color w:val="0D0D0D" w:themeColor="text1" w:themeTint="F2"/>
          <w:sz w:val="22"/>
          <w:szCs w:val="22"/>
          <w:lang w:eastAsia="ca-ES"/>
        </w:rPr>
        <w:t xml:space="preserve">Després de l’inici de l’operació militar que va seguir a l’atac de </w:t>
      </w:r>
      <w:proofErr w:type="spellStart"/>
      <w:r w:rsidRPr="00036268">
        <w:rPr>
          <w:rFonts w:ascii="Times New Roman" w:eastAsia="Times New Roman" w:hAnsi="Times New Roman" w:cs="Times New Roman"/>
          <w:color w:val="0D0D0D" w:themeColor="text1" w:themeTint="F2"/>
          <w:sz w:val="22"/>
          <w:szCs w:val="22"/>
          <w:lang w:eastAsia="ca-ES"/>
        </w:rPr>
        <w:t>Hamàs</w:t>
      </w:r>
      <w:proofErr w:type="spellEnd"/>
      <w:r w:rsidRPr="00036268">
        <w:rPr>
          <w:rFonts w:ascii="Times New Roman" w:eastAsia="Times New Roman" w:hAnsi="Times New Roman" w:cs="Times New Roman"/>
          <w:color w:val="0D0D0D" w:themeColor="text1" w:themeTint="F2"/>
          <w:sz w:val="22"/>
          <w:szCs w:val="22"/>
          <w:lang w:eastAsia="ca-ES"/>
        </w:rPr>
        <w:t xml:space="preserve"> contra Israel el 7 d’octubre del 2023, molts milers de gazians van ser detinguts. Les condicions d’empresonament són tals que hi ha moltes sospites de l’ús sistemàtic de la tortura en diferents camps militars o presons israelianes. En aquests centres de detenció, qualificats per nombroses organitzacions no governamentals com «</w:t>
      </w:r>
      <w:proofErr w:type="spellStart"/>
      <w:r w:rsidRPr="00036268">
        <w:rPr>
          <w:rFonts w:ascii="Times New Roman" w:eastAsia="Times New Roman" w:hAnsi="Times New Roman" w:cs="Times New Roman"/>
          <w:i/>
          <w:color w:val="0D0D0D" w:themeColor="text1" w:themeTint="F2"/>
          <w:sz w:val="22"/>
          <w:szCs w:val="22"/>
          <w:lang w:eastAsia="ca-ES"/>
        </w:rPr>
        <w:t>Guantànamos</w:t>
      </w:r>
      <w:proofErr w:type="spellEnd"/>
      <w:r w:rsidRPr="00036268">
        <w:rPr>
          <w:rFonts w:ascii="Times New Roman" w:eastAsia="Times New Roman" w:hAnsi="Times New Roman" w:cs="Times New Roman"/>
          <w:i/>
          <w:color w:val="0D0D0D" w:themeColor="text1" w:themeTint="F2"/>
          <w:sz w:val="22"/>
          <w:szCs w:val="22"/>
          <w:lang w:eastAsia="ca-ES"/>
        </w:rPr>
        <w:t xml:space="preserve"> israelians</w:t>
      </w:r>
      <w:r w:rsidRPr="00036268">
        <w:rPr>
          <w:rFonts w:ascii="Times New Roman" w:eastAsia="Times New Roman" w:hAnsi="Times New Roman" w:cs="Times New Roman"/>
          <w:color w:val="0D0D0D" w:themeColor="text1" w:themeTint="F2"/>
          <w:sz w:val="22"/>
          <w:szCs w:val="22"/>
          <w:lang w:eastAsia="ca-ES"/>
        </w:rPr>
        <w:t xml:space="preserve">», els presos, anomenats </w:t>
      </w:r>
      <w:r w:rsidRPr="00036268">
        <w:rPr>
          <w:rFonts w:ascii="Times New Roman" w:eastAsia="Times New Roman" w:hAnsi="Times New Roman" w:cs="Times New Roman"/>
          <w:sz w:val="22"/>
          <w:szCs w:val="22"/>
          <w:lang w:eastAsia="ca-ES"/>
        </w:rPr>
        <w:t>«</w:t>
      </w:r>
      <w:r w:rsidRPr="00036268">
        <w:rPr>
          <w:rFonts w:ascii="Times New Roman" w:eastAsia="Times New Roman" w:hAnsi="Times New Roman" w:cs="Times New Roman"/>
          <w:i/>
          <w:sz w:val="22"/>
          <w:szCs w:val="22"/>
          <w:lang w:eastAsia="ca-ES"/>
        </w:rPr>
        <w:t>combatents il·legals</w:t>
      </w:r>
      <w:r w:rsidRPr="00036268">
        <w:rPr>
          <w:rFonts w:ascii="Times New Roman" w:eastAsia="Times New Roman" w:hAnsi="Times New Roman" w:cs="Times New Roman"/>
          <w:sz w:val="22"/>
          <w:szCs w:val="22"/>
          <w:lang w:eastAsia="ca-ES"/>
        </w:rPr>
        <w:t xml:space="preserve">», </w:t>
      </w:r>
      <w:r w:rsidRPr="00036268">
        <w:rPr>
          <w:rFonts w:ascii="Times New Roman" w:eastAsia="Times New Roman" w:hAnsi="Times New Roman" w:cs="Times New Roman"/>
          <w:color w:val="0D0D0D" w:themeColor="text1" w:themeTint="F2"/>
          <w:sz w:val="22"/>
          <w:szCs w:val="22"/>
          <w:lang w:eastAsia="ca-ES"/>
        </w:rPr>
        <w:t xml:space="preserve">no disposen de cap dret i estan sotmesos a tractaments deshumanitzants. </w:t>
      </w:r>
    </w:p>
    <w:p w14:paraId="1488C495" w14:textId="77777777" w:rsidR="00036268" w:rsidRPr="00036268" w:rsidRDefault="00036268" w:rsidP="00036268">
      <w:pPr>
        <w:spacing w:before="120" w:after="60"/>
        <w:ind w:left="0"/>
        <w:rPr>
          <w:rFonts w:ascii="Times New Roman" w:eastAsia="Times New Roman" w:hAnsi="Times New Roman" w:cs="Times New Roman"/>
          <w:b/>
          <w:sz w:val="22"/>
          <w:szCs w:val="22"/>
          <w:lang w:eastAsia="ca-ES"/>
        </w:rPr>
      </w:pPr>
      <w:r w:rsidRPr="00036268">
        <w:rPr>
          <w:rFonts w:ascii="Times New Roman" w:eastAsia="Times New Roman" w:hAnsi="Times New Roman" w:cs="Times New Roman"/>
          <w:b/>
          <w:sz w:val="22"/>
          <w:szCs w:val="22"/>
          <w:lang w:eastAsia="ca-ES"/>
        </w:rPr>
        <w:t>«</w:t>
      </w:r>
      <w:proofErr w:type="spellStart"/>
      <w:r w:rsidRPr="00036268">
        <w:rPr>
          <w:rFonts w:ascii="Times New Roman" w:eastAsia="Times New Roman" w:hAnsi="Times New Roman" w:cs="Times New Roman"/>
          <w:b/>
          <w:i/>
          <w:sz w:val="22"/>
          <w:szCs w:val="22"/>
          <w:lang w:eastAsia="ca-ES"/>
        </w:rPr>
        <w:t>Guantànamos</w:t>
      </w:r>
      <w:proofErr w:type="spellEnd"/>
      <w:r w:rsidRPr="00036268">
        <w:rPr>
          <w:rFonts w:ascii="Times New Roman" w:eastAsia="Times New Roman" w:hAnsi="Times New Roman" w:cs="Times New Roman"/>
          <w:b/>
          <w:i/>
          <w:sz w:val="22"/>
          <w:szCs w:val="22"/>
          <w:lang w:eastAsia="ca-ES"/>
        </w:rPr>
        <w:t xml:space="preserve"> israelians</w:t>
      </w:r>
      <w:r w:rsidRPr="00036268">
        <w:rPr>
          <w:rFonts w:ascii="Times New Roman" w:eastAsia="Times New Roman" w:hAnsi="Times New Roman" w:cs="Times New Roman"/>
          <w:b/>
          <w:sz w:val="22"/>
          <w:szCs w:val="22"/>
          <w:lang w:eastAsia="ca-ES"/>
        </w:rPr>
        <w:t xml:space="preserve">» </w:t>
      </w:r>
    </w:p>
    <w:p w14:paraId="5DEA4964" w14:textId="77777777" w:rsidR="00036268" w:rsidRPr="00036268" w:rsidRDefault="00036268" w:rsidP="00036268">
      <w:pPr>
        <w:ind w:left="0"/>
        <w:contextualSpacing/>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t xml:space="preserve">Centres secrets de detenció, de tortura, deshumanització dels detinguts, etc. Al fil dels testimoniatges i de la descripció dels fets que es van succeint als camps militars i a les presons israelianes, no es pot evitar pensar en el funest camp de </w:t>
      </w:r>
      <w:proofErr w:type="spellStart"/>
      <w:r w:rsidRPr="00036268">
        <w:rPr>
          <w:rFonts w:ascii="Times New Roman" w:eastAsia="Times New Roman" w:hAnsi="Times New Roman" w:cs="Times New Roman"/>
          <w:sz w:val="22"/>
          <w:szCs w:val="22"/>
          <w:lang w:eastAsia="ca-ES"/>
        </w:rPr>
        <w:t>Guantànamo</w:t>
      </w:r>
      <w:proofErr w:type="spellEnd"/>
      <w:r w:rsidRPr="00036268">
        <w:rPr>
          <w:rFonts w:ascii="Times New Roman" w:eastAsia="Times New Roman" w:hAnsi="Times New Roman" w:cs="Times New Roman"/>
          <w:sz w:val="22"/>
          <w:szCs w:val="22"/>
          <w:lang w:eastAsia="ca-ES"/>
        </w:rPr>
        <w:t xml:space="preserve">. Una presó en particular es fa notar: el camp de </w:t>
      </w:r>
      <w:proofErr w:type="spellStart"/>
      <w:r w:rsidRPr="00036268">
        <w:rPr>
          <w:rFonts w:ascii="Times New Roman" w:eastAsia="Times New Roman" w:hAnsi="Times New Roman" w:cs="Times New Roman"/>
          <w:sz w:val="22"/>
          <w:szCs w:val="22"/>
          <w:lang w:eastAsia="ca-ES"/>
        </w:rPr>
        <w:t>SdeTeiman</w:t>
      </w:r>
      <w:proofErr w:type="spellEnd"/>
      <w:r w:rsidRPr="00036268">
        <w:rPr>
          <w:rFonts w:ascii="Times New Roman" w:eastAsia="Times New Roman" w:hAnsi="Times New Roman" w:cs="Times New Roman"/>
          <w:sz w:val="22"/>
          <w:szCs w:val="22"/>
          <w:lang w:eastAsia="ca-ES"/>
        </w:rPr>
        <w:t xml:space="preserve">, en el desert del </w:t>
      </w:r>
      <w:proofErr w:type="spellStart"/>
      <w:r w:rsidRPr="00036268">
        <w:rPr>
          <w:rFonts w:ascii="Times New Roman" w:eastAsia="Times New Roman" w:hAnsi="Times New Roman" w:cs="Times New Roman"/>
          <w:sz w:val="22"/>
          <w:szCs w:val="22"/>
          <w:lang w:eastAsia="ca-ES"/>
        </w:rPr>
        <w:t>Néguev</w:t>
      </w:r>
      <w:proofErr w:type="spellEnd"/>
      <w:r w:rsidRPr="00036268">
        <w:rPr>
          <w:rFonts w:ascii="Times New Roman" w:eastAsia="Times New Roman" w:hAnsi="Times New Roman" w:cs="Times New Roman"/>
          <w:sz w:val="22"/>
          <w:szCs w:val="22"/>
          <w:lang w:eastAsia="ca-ES"/>
        </w:rPr>
        <w:t>, al sud d’Israel, a una trentena de quilòmetres a l’est de la Franja de Gaza. És principalment en aquesta base militar que estan detinguts centenars de gazians, sense inculpació ni judici. També és en aquest centre de detenció que s’hi concentren les majors presumpcions de tortures de molts palestins, tractats de manera inhumana durant dies o setmanes.</w:t>
      </w:r>
    </w:p>
    <w:p w14:paraId="000E6330" w14:textId="77777777" w:rsidR="00036268" w:rsidRPr="00036268" w:rsidRDefault="00036268" w:rsidP="00036268">
      <w:pPr>
        <w:spacing w:before="120" w:after="60" w:line="119" w:lineRule="atLeast"/>
        <w:ind w:left="0"/>
        <w:outlineLvl w:val="2"/>
        <w:rPr>
          <w:rFonts w:ascii="Times New Roman" w:eastAsia="Times New Roman" w:hAnsi="Times New Roman" w:cs="Times New Roman"/>
          <w:b/>
          <w:sz w:val="22"/>
          <w:szCs w:val="22"/>
          <w:lang w:eastAsia="ca-ES"/>
        </w:rPr>
      </w:pPr>
      <w:r w:rsidRPr="00036268">
        <w:rPr>
          <w:rFonts w:ascii="Times New Roman" w:eastAsia="Times New Roman" w:hAnsi="Times New Roman" w:cs="Times New Roman"/>
          <w:b/>
          <w:sz w:val="22"/>
          <w:szCs w:val="22"/>
          <w:lang w:eastAsia="ca-ES"/>
        </w:rPr>
        <w:t>Detinguts, despullats i transportats com bestiar</w:t>
      </w:r>
    </w:p>
    <w:p w14:paraId="42FFE475" w14:textId="77777777" w:rsidR="00036268" w:rsidRPr="00036268" w:rsidRDefault="00036268" w:rsidP="00036268">
      <w:pPr>
        <w:ind w:left="0"/>
        <w:contextualSpacing/>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t xml:space="preserve">En un territori totalment destruït, on els civils estan atrapats i poden morir en qualsevol moment, les detencions arbitràries són corrents. El més corrent és que homes, però també adolescents i dones, siguin detinguts quan es troben en un sector controlat per l’exèrcit israelià, a vegades per atzar, a vegades sobre la base d’indicacions dels serveis d’informació. Els homes són llavors despullats, fins a quedar en calçotets. Les dones són despullades també, però tornades a vestir de seguida. Se’ls emporta a un camp militar israelià, a vegades establert a la Franja de Gaza, però el més corrent és que siguin transferits, amb els ulls tapats, atapeïts en camions, al camp de </w:t>
      </w:r>
      <w:proofErr w:type="spellStart"/>
      <w:r w:rsidRPr="00036268">
        <w:rPr>
          <w:rFonts w:ascii="Times New Roman" w:eastAsia="Times New Roman" w:hAnsi="Times New Roman" w:cs="Times New Roman"/>
          <w:sz w:val="22"/>
          <w:szCs w:val="22"/>
          <w:lang w:eastAsia="ca-ES"/>
        </w:rPr>
        <w:t>Zikim</w:t>
      </w:r>
      <w:proofErr w:type="spellEnd"/>
      <w:r w:rsidRPr="00036268">
        <w:rPr>
          <w:rFonts w:ascii="Times New Roman" w:eastAsia="Times New Roman" w:hAnsi="Times New Roman" w:cs="Times New Roman"/>
          <w:sz w:val="22"/>
          <w:szCs w:val="22"/>
          <w:lang w:eastAsia="ca-ES"/>
        </w:rPr>
        <w:t xml:space="preserve"> a un quilòmetre al nord de Gaza. Generalment són interrogats per l’exèrcit i el </w:t>
      </w:r>
      <w:proofErr w:type="spellStart"/>
      <w:r w:rsidRPr="00036268">
        <w:rPr>
          <w:rFonts w:ascii="Times New Roman" w:eastAsia="Times New Roman" w:hAnsi="Times New Roman" w:cs="Times New Roman"/>
          <w:sz w:val="22"/>
          <w:szCs w:val="22"/>
          <w:lang w:eastAsia="ca-ES"/>
        </w:rPr>
        <w:t>Shin</w:t>
      </w:r>
      <w:proofErr w:type="spellEnd"/>
      <w:r w:rsidRPr="00036268">
        <w:rPr>
          <w:rFonts w:ascii="Times New Roman" w:eastAsia="Times New Roman" w:hAnsi="Times New Roman" w:cs="Times New Roman"/>
          <w:sz w:val="22"/>
          <w:szCs w:val="22"/>
          <w:lang w:eastAsia="ca-ES"/>
        </w:rPr>
        <w:t xml:space="preserve"> Bet, l’agència d’informació interior israelià, sempre amb els ulls tapats i en postures incòmodes. Després d’algunes hores, se’ls porta a altres centres militars com </w:t>
      </w:r>
      <w:proofErr w:type="spellStart"/>
      <w:r w:rsidRPr="00036268">
        <w:rPr>
          <w:rFonts w:ascii="Times New Roman" w:eastAsia="Times New Roman" w:hAnsi="Times New Roman" w:cs="Times New Roman"/>
          <w:sz w:val="22"/>
          <w:szCs w:val="22"/>
          <w:lang w:eastAsia="ca-ES"/>
        </w:rPr>
        <w:t>SdeTeiman</w:t>
      </w:r>
      <w:proofErr w:type="spellEnd"/>
      <w:r w:rsidRPr="00036268">
        <w:rPr>
          <w:rFonts w:ascii="Times New Roman" w:eastAsia="Times New Roman" w:hAnsi="Times New Roman" w:cs="Times New Roman"/>
          <w:sz w:val="22"/>
          <w:szCs w:val="22"/>
          <w:lang w:eastAsia="ca-ES"/>
        </w:rPr>
        <w:t xml:space="preserve"> en autobusos, abans de ser introduïts en locals o recintes </w:t>
      </w:r>
      <w:proofErr w:type="spellStart"/>
      <w:r w:rsidRPr="00036268">
        <w:rPr>
          <w:rFonts w:ascii="Times New Roman" w:eastAsia="Times New Roman" w:hAnsi="Times New Roman" w:cs="Times New Roman"/>
          <w:sz w:val="22"/>
          <w:szCs w:val="22"/>
          <w:lang w:eastAsia="ca-ES"/>
        </w:rPr>
        <w:t>sobrepoblats</w:t>
      </w:r>
      <w:proofErr w:type="spellEnd"/>
      <w:r w:rsidRPr="00036268">
        <w:rPr>
          <w:rFonts w:ascii="Times New Roman" w:eastAsia="Times New Roman" w:hAnsi="Times New Roman" w:cs="Times New Roman"/>
          <w:sz w:val="22"/>
          <w:szCs w:val="22"/>
          <w:lang w:eastAsia="ca-ES"/>
        </w:rPr>
        <w:t>. Durant tota aquesta fase, els presos són humiliats, insultats, o apallissats.</w:t>
      </w:r>
    </w:p>
    <w:p w14:paraId="6DEC22EF" w14:textId="77777777" w:rsidR="00036268" w:rsidRPr="00036268" w:rsidRDefault="00036268" w:rsidP="00036268">
      <w:pPr>
        <w:spacing w:before="120" w:after="60" w:line="119" w:lineRule="atLeast"/>
        <w:ind w:left="0"/>
        <w:outlineLvl w:val="2"/>
        <w:rPr>
          <w:rFonts w:ascii="Times New Roman" w:eastAsia="Times New Roman" w:hAnsi="Times New Roman" w:cs="Times New Roman"/>
          <w:b/>
          <w:sz w:val="22"/>
          <w:szCs w:val="22"/>
          <w:lang w:eastAsia="ca-ES"/>
        </w:rPr>
      </w:pPr>
      <w:r w:rsidRPr="00036268">
        <w:rPr>
          <w:rFonts w:ascii="Times New Roman" w:eastAsia="Times New Roman" w:hAnsi="Times New Roman" w:cs="Times New Roman"/>
          <w:b/>
          <w:sz w:val="22"/>
          <w:szCs w:val="22"/>
          <w:lang w:eastAsia="ca-ES"/>
        </w:rPr>
        <w:t>Un recurs a la tortura sistemàtic?</w:t>
      </w:r>
    </w:p>
    <w:p w14:paraId="17052EC7" w14:textId="77777777" w:rsidR="00036268" w:rsidRPr="00036268" w:rsidRDefault="00036268" w:rsidP="00036268">
      <w:pPr>
        <w:ind w:left="0"/>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t>El calvari comença veritablement en els camps de detenció i d’interrogació. Els detinguts són tancats en recintes de terra, voltats de reixes i de ganivetes, on s’ajunten de 70 a 100 detinguts. Durant tota la durada de la seva detenció en aquest camp, tenen les mans lligades a l’esquena i els ulls tapats. No poden anar als lavabos més que un cop al dia, i no tenen el dret de canviar del lloc on es troben sota una pena de rebre cops o de ser castigats, devent llavors estar-se drets, amb els braços sobre el cap, durant hores. Els hi falta alimentació i no tenen atenció mèdica, ni per als malalts crònics. No poden dormir més que 4 o 5 hores de nit, amb les llums enceses, i a vegades sense robes o cobertures per a protegir-se del fred. Molts presos han estat igualment atacats per gossos deixats pels soldats. De tant en tant, els detinguts són obligats a despullar-se completament i es registren moltes agressions sexuals sobre les dones.</w:t>
      </w:r>
    </w:p>
    <w:p w14:paraId="3CE036D3" w14:textId="77777777" w:rsidR="00036268" w:rsidRPr="00036268" w:rsidRDefault="00036268" w:rsidP="00036268">
      <w:pPr>
        <w:spacing w:before="60" w:after="60"/>
        <w:ind w:left="0"/>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t xml:space="preserve">Els interrogatoris busquen obtenir el màxim possible d’informació sobre les activitats, els barris i els seus habitants, com sobre les activitats de </w:t>
      </w:r>
      <w:proofErr w:type="spellStart"/>
      <w:r w:rsidRPr="00036268">
        <w:rPr>
          <w:rFonts w:ascii="Times New Roman" w:eastAsia="Times New Roman" w:hAnsi="Times New Roman" w:cs="Times New Roman"/>
          <w:sz w:val="22"/>
          <w:szCs w:val="22"/>
          <w:lang w:eastAsia="ca-ES"/>
        </w:rPr>
        <w:t>Hamàs</w:t>
      </w:r>
      <w:proofErr w:type="spellEnd"/>
      <w:r w:rsidRPr="00036268">
        <w:rPr>
          <w:rFonts w:ascii="Times New Roman" w:eastAsia="Times New Roman" w:hAnsi="Times New Roman" w:cs="Times New Roman"/>
          <w:sz w:val="22"/>
          <w:szCs w:val="22"/>
          <w:lang w:eastAsia="ca-ES"/>
        </w:rPr>
        <w:t xml:space="preserve">. Després del 7 d’octubre, les informacions israelianes volen saber-ho tot sobre la Franja de Gaza, i estan exigint-ho. Els testimoniatges parlen de cops freqüents, a vegades elèctrics, i també d’amenaces contra els parents que encara viuen a la franja. No són alliberats més que una trentena de dies més tard, deixats al punt de </w:t>
      </w:r>
      <w:proofErr w:type="spellStart"/>
      <w:r w:rsidRPr="00036268">
        <w:rPr>
          <w:rFonts w:ascii="Times New Roman" w:eastAsia="Times New Roman" w:hAnsi="Times New Roman" w:cs="Times New Roman"/>
          <w:sz w:val="22"/>
          <w:szCs w:val="22"/>
          <w:lang w:eastAsia="ca-ES"/>
        </w:rPr>
        <w:t>Kerem</w:t>
      </w:r>
      <w:proofErr w:type="spellEnd"/>
      <w:r w:rsidRPr="00036268">
        <w:rPr>
          <w:rFonts w:ascii="Times New Roman" w:eastAsia="Times New Roman" w:hAnsi="Times New Roman" w:cs="Times New Roman"/>
          <w:sz w:val="22"/>
          <w:szCs w:val="22"/>
          <w:lang w:eastAsia="ca-ES"/>
        </w:rPr>
        <w:t xml:space="preserve"> </w:t>
      </w:r>
      <w:proofErr w:type="spellStart"/>
      <w:r w:rsidRPr="00036268">
        <w:rPr>
          <w:rFonts w:ascii="Times New Roman" w:eastAsia="Times New Roman" w:hAnsi="Times New Roman" w:cs="Times New Roman"/>
          <w:sz w:val="22"/>
          <w:szCs w:val="22"/>
          <w:lang w:eastAsia="ca-ES"/>
        </w:rPr>
        <w:t>Shalom</w:t>
      </w:r>
      <w:proofErr w:type="spellEnd"/>
      <w:r w:rsidRPr="00036268">
        <w:rPr>
          <w:rFonts w:ascii="Times New Roman" w:eastAsia="Times New Roman" w:hAnsi="Times New Roman" w:cs="Times New Roman"/>
          <w:sz w:val="22"/>
          <w:szCs w:val="22"/>
          <w:lang w:eastAsia="ca-ES"/>
        </w:rPr>
        <w:t>, en un estat crític, on se n’encarrega Creu Roja Palestina i l’UNRWA, (Agència de l’ONU per als refugiats).</w:t>
      </w:r>
    </w:p>
    <w:p w14:paraId="00A40EC7" w14:textId="77777777" w:rsidR="00036268" w:rsidRPr="00036268" w:rsidRDefault="00036268" w:rsidP="00036268">
      <w:pPr>
        <w:spacing w:before="60" w:after="60"/>
        <w:ind w:left="0"/>
        <w:rPr>
          <w:rFonts w:ascii="Times New Roman" w:eastAsia="Times New Roman" w:hAnsi="Times New Roman" w:cs="Times New Roman"/>
          <w:sz w:val="22"/>
          <w:szCs w:val="22"/>
          <w:lang w:eastAsia="ca-ES"/>
        </w:rPr>
      </w:pPr>
    </w:p>
    <w:p w14:paraId="30D79EC4" w14:textId="6F40550F" w:rsidR="00036268" w:rsidRPr="00036268" w:rsidRDefault="00036268" w:rsidP="00036268">
      <w:pPr>
        <w:spacing w:before="60" w:after="60"/>
        <w:ind w:left="0"/>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t>Adjuntem dues propostes de carta (segells d</w:t>
      </w:r>
      <w:r w:rsidR="001338FD">
        <w:rPr>
          <w:rFonts w:ascii="Times New Roman" w:eastAsia="Times New Roman" w:hAnsi="Times New Roman" w:cs="Times New Roman"/>
          <w:sz w:val="22"/>
          <w:szCs w:val="22"/>
          <w:lang w:eastAsia="ca-ES"/>
        </w:rPr>
        <w:t>’</w:t>
      </w:r>
      <w:r w:rsidRPr="00036268">
        <w:rPr>
          <w:rFonts w:ascii="Times New Roman" w:eastAsia="Times New Roman" w:hAnsi="Times New Roman" w:cs="Times New Roman"/>
          <w:sz w:val="22"/>
          <w:szCs w:val="22"/>
          <w:lang w:eastAsia="ca-ES"/>
        </w:rPr>
        <w:t>1,7</w:t>
      </w:r>
      <w:r w:rsidR="001338FD">
        <w:rPr>
          <w:rFonts w:ascii="Times New Roman" w:eastAsia="Times New Roman" w:hAnsi="Times New Roman" w:cs="Times New Roman"/>
          <w:sz w:val="22"/>
          <w:szCs w:val="22"/>
          <w:lang w:eastAsia="ca-ES"/>
        </w:rPr>
        <w:t>0</w:t>
      </w:r>
      <w:r w:rsidRPr="00036268">
        <w:rPr>
          <w:rFonts w:ascii="Times New Roman" w:eastAsia="Times New Roman" w:hAnsi="Times New Roman" w:cs="Times New Roman"/>
          <w:sz w:val="22"/>
          <w:szCs w:val="22"/>
          <w:lang w:eastAsia="ca-ES"/>
        </w:rPr>
        <w:t xml:space="preserve"> i 0,82 euros)</w:t>
      </w:r>
    </w:p>
    <w:p w14:paraId="5AF2A111" w14:textId="77777777" w:rsidR="00036268" w:rsidRPr="00036268" w:rsidRDefault="00036268" w:rsidP="00036268">
      <w:pPr>
        <w:spacing w:before="60" w:after="60"/>
        <w:ind w:left="0"/>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t>Fax de l’ambaixada a Madrid: 917 829 555</w:t>
      </w:r>
    </w:p>
    <w:p w14:paraId="2919E2AE" w14:textId="77777777" w:rsidR="00036268" w:rsidRPr="00036268" w:rsidRDefault="00036268" w:rsidP="00036268">
      <w:pPr>
        <w:spacing w:before="60" w:after="60"/>
        <w:ind w:left="0"/>
        <w:rPr>
          <w:rFonts w:ascii="Times New Roman" w:eastAsia="Times New Roman" w:hAnsi="Times New Roman" w:cs="Times New Roman"/>
          <w:sz w:val="22"/>
          <w:szCs w:val="22"/>
          <w:lang w:eastAsia="ca-ES"/>
        </w:rPr>
      </w:pPr>
    </w:p>
    <w:p w14:paraId="3FE1FA02" w14:textId="77777777" w:rsidR="00DD1C5F" w:rsidRPr="000575F3" w:rsidRDefault="00DD1C5F" w:rsidP="000575F3">
      <w:pPr>
        <w:pStyle w:val="HTMLconformatoprevio"/>
        <w:jc w:val="both"/>
        <w:rPr>
          <w:rFonts w:ascii="Times New Roman" w:hAnsi="Times New Roman" w:cs="Times New Roman"/>
          <w:lang w:val="ca-ES"/>
        </w:rPr>
      </w:pP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1206DA8B" w14:textId="77777777" w:rsidR="00036268" w:rsidRPr="00416B60" w:rsidRDefault="00036268" w:rsidP="00036268">
      <w:pPr>
        <w:spacing w:before="60" w:after="60"/>
        <w:ind w:left="0"/>
        <w:jc w:val="left"/>
        <w:rPr>
          <w:rFonts w:ascii="Times New Roman" w:eastAsia="Times New Roman" w:hAnsi="Times New Roman" w:cs="Times New Roman"/>
          <w:sz w:val="22"/>
          <w:szCs w:val="22"/>
          <w:lang w:val="fr-FR" w:eastAsia="ca-ES"/>
        </w:rPr>
      </w:pPr>
      <w:r w:rsidRPr="00416B60">
        <w:rPr>
          <w:rFonts w:ascii="Times New Roman" w:eastAsia="Times New Roman" w:hAnsi="Times New Roman" w:cs="Times New Roman"/>
          <w:sz w:val="22"/>
          <w:szCs w:val="22"/>
          <w:lang w:val="fr-FR" w:eastAsia="ca-ES"/>
        </w:rPr>
        <w:lastRenderedPageBreak/>
        <w:t xml:space="preserve">                                                                                                       . . . . . . . . . . . . . . . . . . ,   . . .  </w:t>
      </w:r>
      <w:proofErr w:type="gramStart"/>
      <w:r w:rsidRPr="00416B60">
        <w:rPr>
          <w:rFonts w:ascii="Times New Roman" w:eastAsia="Times New Roman" w:hAnsi="Times New Roman" w:cs="Times New Roman"/>
          <w:sz w:val="22"/>
          <w:szCs w:val="22"/>
          <w:lang w:val="fr-FR" w:eastAsia="ca-ES"/>
        </w:rPr>
        <w:t>juillet</w:t>
      </w:r>
      <w:proofErr w:type="gramEnd"/>
      <w:r w:rsidRPr="00416B60">
        <w:rPr>
          <w:rFonts w:ascii="Times New Roman" w:eastAsia="Times New Roman" w:hAnsi="Times New Roman" w:cs="Times New Roman"/>
          <w:sz w:val="22"/>
          <w:szCs w:val="22"/>
          <w:lang w:val="fr-FR" w:eastAsia="ca-ES"/>
        </w:rPr>
        <w:t xml:space="preserve"> 2024  </w:t>
      </w:r>
    </w:p>
    <w:p w14:paraId="2BFAB4A7" w14:textId="77777777" w:rsidR="00036268" w:rsidRPr="00416B60" w:rsidRDefault="00036268" w:rsidP="00036268">
      <w:pPr>
        <w:spacing w:before="60" w:after="60"/>
        <w:ind w:left="0"/>
        <w:jc w:val="left"/>
        <w:rPr>
          <w:rFonts w:ascii="Times New Roman" w:eastAsia="Times New Roman" w:hAnsi="Times New Roman" w:cs="Times New Roman"/>
          <w:sz w:val="22"/>
          <w:szCs w:val="22"/>
          <w:lang w:val="fr-FR" w:eastAsia="ca-ES"/>
        </w:rPr>
      </w:pPr>
    </w:p>
    <w:p w14:paraId="4BF14050" w14:textId="77777777" w:rsidR="00036268" w:rsidRPr="00416B60" w:rsidRDefault="00036268" w:rsidP="00036268">
      <w:pPr>
        <w:spacing w:before="60" w:after="60"/>
        <w:ind w:left="0"/>
        <w:jc w:val="left"/>
        <w:rPr>
          <w:rFonts w:ascii="Times New Roman" w:eastAsia="Times New Roman" w:hAnsi="Times New Roman" w:cs="Times New Roman"/>
          <w:sz w:val="22"/>
          <w:szCs w:val="22"/>
          <w:lang w:val="fr-FR" w:eastAsia="ca-ES"/>
        </w:rPr>
      </w:pPr>
    </w:p>
    <w:p w14:paraId="013D0825" w14:textId="77777777" w:rsidR="00036268" w:rsidRPr="00416B60" w:rsidRDefault="00036268" w:rsidP="00036268">
      <w:pPr>
        <w:spacing w:before="60" w:after="60"/>
        <w:ind w:left="0"/>
        <w:jc w:val="left"/>
        <w:rPr>
          <w:rFonts w:ascii="Times New Roman" w:eastAsia="Times New Roman" w:hAnsi="Times New Roman" w:cs="Times New Roman"/>
          <w:sz w:val="22"/>
          <w:szCs w:val="22"/>
          <w:lang w:val="fr-FR" w:eastAsia="ca-ES"/>
        </w:rPr>
      </w:pPr>
    </w:p>
    <w:p w14:paraId="1D6E2712" w14:textId="77777777" w:rsidR="00036268" w:rsidRPr="00416B60" w:rsidRDefault="00036268" w:rsidP="00036268">
      <w:pPr>
        <w:ind w:left="0"/>
        <w:jc w:val="left"/>
        <w:rPr>
          <w:rFonts w:ascii="Times New Roman" w:hAnsi="Times New Roman" w:cs="Times New Roman"/>
          <w:b/>
          <w:bCs/>
          <w:sz w:val="22"/>
          <w:szCs w:val="22"/>
          <w:lang w:val="fr-FR"/>
        </w:rPr>
      </w:pPr>
      <w:r w:rsidRPr="00416B60">
        <w:rPr>
          <w:rFonts w:ascii="Times New Roman" w:hAnsi="Times New Roman" w:cs="Times New Roman"/>
          <w:b/>
          <w:sz w:val="22"/>
          <w:szCs w:val="22"/>
          <w:lang w:val="fr-FR"/>
        </w:rPr>
        <w:t xml:space="preserve">Monsieur </w:t>
      </w:r>
      <w:proofErr w:type="spellStart"/>
      <w:r w:rsidRPr="00416B60">
        <w:rPr>
          <w:rFonts w:ascii="Times New Roman" w:hAnsi="Times New Roman" w:cs="Times New Roman"/>
          <w:b/>
          <w:sz w:val="22"/>
          <w:szCs w:val="22"/>
          <w:lang w:val="fr-FR"/>
        </w:rPr>
        <w:t>Stéfane</w:t>
      </w:r>
      <w:proofErr w:type="spellEnd"/>
      <w:r w:rsidRPr="00416B60">
        <w:rPr>
          <w:rFonts w:ascii="Times New Roman" w:hAnsi="Times New Roman" w:cs="Times New Roman"/>
          <w:b/>
          <w:sz w:val="22"/>
          <w:szCs w:val="22"/>
          <w:lang w:val="fr-FR"/>
        </w:rPr>
        <w:t xml:space="preserve"> SÉJOURNÉ</w:t>
      </w:r>
      <w:r w:rsidRPr="00416B60">
        <w:rPr>
          <w:rFonts w:ascii="Times New Roman" w:hAnsi="Times New Roman" w:cs="Times New Roman"/>
          <w:sz w:val="22"/>
          <w:szCs w:val="22"/>
          <w:lang w:val="fr-FR"/>
        </w:rPr>
        <w:br/>
        <w:t>Ministre de l’Europe et des Affaires étrangères</w:t>
      </w:r>
      <w:r w:rsidRPr="00416B60">
        <w:rPr>
          <w:rFonts w:ascii="Times New Roman" w:hAnsi="Times New Roman" w:cs="Times New Roman"/>
          <w:sz w:val="22"/>
          <w:szCs w:val="22"/>
          <w:lang w:val="fr-FR"/>
        </w:rPr>
        <w:br/>
      </w:r>
    </w:p>
    <w:p w14:paraId="25DD96CA" w14:textId="77777777" w:rsidR="00036268" w:rsidRPr="00416B60" w:rsidRDefault="00036268" w:rsidP="00036268">
      <w:pPr>
        <w:ind w:left="0"/>
        <w:jc w:val="left"/>
        <w:rPr>
          <w:rFonts w:ascii="Times New Roman" w:hAnsi="Times New Roman" w:cs="Times New Roman"/>
          <w:sz w:val="22"/>
          <w:szCs w:val="22"/>
          <w:lang w:val="fr-FR"/>
        </w:rPr>
      </w:pPr>
      <w:r w:rsidRPr="00416B60">
        <w:rPr>
          <w:rFonts w:ascii="Times New Roman" w:hAnsi="Times New Roman" w:cs="Times New Roman"/>
          <w:b/>
          <w:bCs/>
          <w:sz w:val="22"/>
          <w:szCs w:val="22"/>
          <w:lang w:val="fr-FR"/>
        </w:rPr>
        <w:t xml:space="preserve">S/C de Madame Maria </w:t>
      </w:r>
      <w:proofErr w:type="spellStart"/>
      <w:r w:rsidRPr="00416B60">
        <w:rPr>
          <w:rFonts w:ascii="Times New Roman" w:hAnsi="Times New Roman" w:cs="Times New Roman"/>
          <w:b/>
          <w:bCs/>
          <w:sz w:val="22"/>
          <w:szCs w:val="22"/>
          <w:lang w:val="fr-FR"/>
        </w:rPr>
        <w:t>Wadjinny</w:t>
      </w:r>
      <w:proofErr w:type="spellEnd"/>
    </w:p>
    <w:p w14:paraId="40EE79AB" w14:textId="77777777" w:rsidR="00036268" w:rsidRPr="00416B60" w:rsidRDefault="00036268" w:rsidP="00036268">
      <w:pPr>
        <w:ind w:left="0"/>
        <w:jc w:val="left"/>
        <w:rPr>
          <w:rFonts w:ascii="Times New Roman" w:hAnsi="Times New Roman" w:cs="Times New Roman"/>
          <w:sz w:val="22"/>
          <w:szCs w:val="22"/>
          <w:lang w:val="fr-FR"/>
        </w:rPr>
      </w:pPr>
      <w:r w:rsidRPr="00416B60">
        <w:rPr>
          <w:rFonts w:ascii="Times New Roman" w:hAnsi="Times New Roman" w:cs="Times New Roman"/>
          <w:sz w:val="22"/>
          <w:szCs w:val="22"/>
          <w:lang w:val="fr-FR"/>
        </w:rPr>
        <w:t>Sous-directrice</w:t>
      </w:r>
      <w:r>
        <w:rPr>
          <w:rFonts w:ascii="Times New Roman" w:hAnsi="Times New Roman" w:cs="Times New Roman"/>
          <w:sz w:val="22"/>
          <w:szCs w:val="22"/>
          <w:lang w:val="fr-FR"/>
        </w:rPr>
        <w:t xml:space="preserve"> d’</w:t>
      </w:r>
      <w:r w:rsidRPr="00416B60">
        <w:rPr>
          <w:rFonts w:ascii="Times New Roman" w:hAnsi="Times New Roman" w:cs="Times New Roman"/>
          <w:sz w:val="22"/>
          <w:szCs w:val="22"/>
          <w:lang w:val="fr-FR"/>
        </w:rPr>
        <w:t>Afrique du Nord</w:t>
      </w:r>
    </w:p>
    <w:p w14:paraId="17BE72BF" w14:textId="77777777" w:rsidR="00036268" w:rsidRPr="00416B60" w:rsidRDefault="00036268" w:rsidP="00036268">
      <w:pPr>
        <w:ind w:left="0"/>
        <w:jc w:val="left"/>
        <w:rPr>
          <w:rFonts w:ascii="Times New Roman" w:hAnsi="Times New Roman" w:cs="Times New Roman"/>
          <w:sz w:val="22"/>
          <w:szCs w:val="22"/>
          <w:lang w:val="fr-FR"/>
        </w:rPr>
      </w:pPr>
      <w:r w:rsidRPr="00416B60">
        <w:rPr>
          <w:rFonts w:ascii="Times New Roman" w:hAnsi="Times New Roman" w:cs="Times New Roman"/>
          <w:bCs/>
          <w:sz w:val="22"/>
          <w:szCs w:val="22"/>
          <w:lang w:val="fr-FR"/>
        </w:rPr>
        <w:t>Ministère de l'Europe et des Affaires étrangères</w:t>
      </w:r>
      <w:r w:rsidRPr="00416B60">
        <w:rPr>
          <w:rFonts w:ascii="Times New Roman" w:hAnsi="Times New Roman" w:cs="Times New Roman"/>
          <w:sz w:val="22"/>
          <w:szCs w:val="22"/>
          <w:lang w:val="fr-FR"/>
        </w:rPr>
        <w:br/>
        <w:t>37, quai d'Orsay</w:t>
      </w:r>
      <w:r w:rsidRPr="00416B60">
        <w:rPr>
          <w:rFonts w:ascii="Times New Roman" w:hAnsi="Times New Roman" w:cs="Times New Roman"/>
          <w:sz w:val="22"/>
          <w:szCs w:val="22"/>
          <w:lang w:val="fr-FR"/>
        </w:rPr>
        <w:br/>
        <w:t>75351 Paris cedex 07</w:t>
      </w:r>
    </w:p>
    <w:p w14:paraId="0044CE7A" w14:textId="77777777" w:rsidR="00036268" w:rsidRPr="00416B60" w:rsidRDefault="00036268" w:rsidP="00036268">
      <w:pPr>
        <w:ind w:left="0"/>
        <w:jc w:val="left"/>
        <w:rPr>
          <w:rFonts w:ascii="Times New Roman" w:hAnsi="Times New Roman" w:cs="Times New Roman"/>
          <w:sz w:val="22"/>
          <w:szCs w:val="22"/>
          <w:lang w:val="fr-FR"/>
        </w:rPr>
      </w:pPr>
    </w:p>
    <w:p w14:paraId="6AB1BD90" w14:textId="77777777" w:rsidR="00036268" w:rsidRPr="00416B60" w:rsidRDefault="00036268" w:rsidP="00036268">
      <w:pPr>
        <w:ind w:left="0"/>
        <w:jc w:val="left"/>
        <w:rPr>
          <w:rFonts w:ascii="Times New Roman" w:hAnsi="Times New Roman" w:cs="Times New Roman"/>
          <w:sz w:val="22"/>
          <w:szCs w:val="22"/>
          <w:lang w:val="fr-FR"/>
        </w:rPr>
      </w:pPr>
    </w:p>
    <w:p w14:paraId="3FC233B3" w14:textId="77777777" w:rsidR="00036268" w:rsidRPr="00416B60" w:rsidRDefault="00036268" w:rsidP="00036268">
      <w:pPr>
        <w:ind w:left="0"/>
        <w:jc w:val="left"/>
        <w:rPr>
          <w:rFonts w:ascii="Times New Roman" w:hAnsi="Times New Roman" w:cs="Times New Roman"/>
          <w:b/>
          <w:sz w:val="22"/>
          <w:szCs w:val="22"/>
          <w:lang w:val="fr-FR"/>
        </w:rPr>
      </w:pPr>
      <w:r w:rsidRPr="00416B60">
        <w:rPr>
          <w:rFonts w:ascii="Times New Roman" w:hAnsi="Times New Roman" w:cs="Times New Roman"/>
          <w:b/>
          <w:sz w:val="22"/>
          <w:szCs w:val="22"/>
          <w:lang w:val="fr-FR"/>
        </w:rPr>
        <w:t>Monsieur le Ministre :</w:t>
      </w:r>
    </w:p>
    <w:p w14:paraId="184641F5" w14:textId="77777777" w:rsidR="00036268" w:rsidRPr="00416B60" w:rsidRDefault="00036268" w:rsidP="00036268">
      <w:pPr>
        <w:spacing w:before="240"/>
        <w:ind w:left="0"/>
        <w:jc w:val="left"/>
        <w:rPr>
          <w:rFonts w:ascii="Times New Roman" w:hAnsi="Times New Roman" w:cs="Times New Roman"/>
          <w:b/>
          <w:bCs/>
          <w:sz w:val="22"/>
          <w:szCs w:val="22"/>
          <w:lang w:val="fr-FR"/>
        </w:rPr>
      </w:pPr>
      <w:r w:rsidRPr="00416B60">
        <w:rPr>
          <w:rFonts w:ascii="Times New Roman" w:hAnsi="Times New Roman" w:cs="Times New Roman"/>
          <w:b/>
          <w:bCs/>
          <w:sz w:val="22"/>
          <w:szCs w:val="22"/>
          <w:lang w:val="fr-FR"/>
        </w:rPr>
        <w:t>Objet : En Israël, le calvaire des détenus gazaouis</w:t>
      </w:r>
    </w:p>
    <w:p w14:paraId="5A5D0501" w14:textId="77777777" w:rsidR="00036268" w:rsidRPr="00416B60" w:rsidRDefault="00036268" w:rsidP="00036268">
      <w:pPr>
        <w:spacing w:before="240"/>
        <w:ind w:left="0"/>
        <w:rPr>
          <w:rFonts w:ascii="Times New Roman" w:hAnsi="Times New Roman" w:cs="Times New Roman"/>
          <w:noProof/>
          <w:sz w:val="22"/>
          <w:szCs w:val="22"/>
          <w:lang w:val="fr-FR"/>
        </w:rPr>
      </w:pPr>
      <w:r w:rsidRPr="00416B60">
        <w:rPr>
          <w:rFonts w:ascii="Times New Roman" w:hAnsi="Times New Roman" w:cs="Times New Roman"/>
          <w:noProof/>
          <w:sz w:val="22"/>
          <w:szCs w:val="22"/>
          <w:lang w:val="fr-FR"/>
        </w:rPr>
        <w:t>À la suite d’informations reçues de l’ACAT-France, je tiens à vous exprimer mes plus vives préoccupations à propos du recours à la détention arbitraire, à la torture et à d’autres traitements cruels, inhumains et dégradants qui seraient pratiqués à l’encontre des ressortissants de la bande de Gaza, arrêtés et détenus par l’armée israélienne. J’attire tout particulièrement votre attention sur le camp de Sde Teiman, ainsi que sur les autres camps militaires et prisons détenant des habitants de la bande de Gaza, où les autorités israéliennes auraient selon plusieurs sources sérieusement documentées, recours au statut de «combattant illégal» pour détenir de manière prolongée des Gazaouis dans des conditions effroyables, avec un recours systématique à la torture, et différentes formes de mauvais traitements, sans aucun mandat ou accusation, ni contrôle indépendant ou judiciaire.</w:t>
      </w:r>
    </w:p>
    <w:p w14:paraId="3D95EFA0" w14:textId="77777777" w:rsidR="00036268" w:rsidRPr="00416B60" w:rsidRDefault="00036268" w:rsidP="00036268">
      <w:pPr>
        <w:spacing w:before="240"/>
        <w:ind w:left="0"/>
        <w:rPr>
          <w:rFonts w:ascii="Times New Roman" w:hAnsi="Times New Roman" w:cs="Times New Roman"/>
          <w:noProof/>
          <w:sz w:val="22"/>
          <w:szCs w:val="22"/>
          <w:lang w:val="fr-FR"/>
        </w:rPr>
      </w:pPr>
      <w:r w:rsidRPr="00416B60">
        <w:rPr>
          <w:rFonts w:ascii="Times New Roman" w:hAnsi="Times New Roman" w:cs="Times New Roman"/>
          <w:noProof/>
          <w:sz w:val="22"/>
          <w:szCs w:val="22"/>
          <w:lang w:val="fr-FR"/>
        </w:rPr>
        <w:t>Au vu de toutes ces informations provenant de rapports et alertes de plusieurs ONG et organismes, je vous demande d’appeler les autorités israéliennes à :</w:t>
      </w:r>
    </w:p>
    <w:p w14:paraId="3C16950F" w14:textId="77777777" w:rsidR="00036268" w:rsidRPr="00416B60" w:rsidRDefault="00036268" w:rsidP="00036268">
      <w:pPr>
        <w:numPr>
          <w:ilvl w:val="0"/>
          <w:numId w:val="4"/>
        </w:numPr>
        <w:spacing w:before="240" w:after="160" w:line="256" w:lineRule="auto"/>
        <w:contextualSpacing/>
        <w:rPr>
          <w:rFonts w:ascii="Times New Roman" w:eastAsia="Calibri" w:hAnsi="Times New Roman" w:cs="Times New Roman"/>
          <w:noProof/>
          <w:sz w:val="22"/>
          <w:szCs w:val="22"/>
          <w:lang w:val="fr-FR"/>
        </w:rPr>
      </w:pPr>
      <w:r w:rsidRPr="00416B60">
        <w:rPr>
          <w:rFonts w:ascii="Times New Roman" w:eastAsia="Calibri" w:hAnsi="Times New Roman" w:cs="Times New Roman"/>
          <w:noProof/>
          <w:sz w:val="22"/>
          <w:szCs w:val="22"/>
          <w:lang w:val="fr-FR"/>
        </w:rPr>
        <w:t>libérer tous les prisonniers arbitrairement détenus et de faire bénéficier d’un procès équitable ceux qui se seraient rendus coupables de crimes ;</w:t>
      </w:r>
    </w:p>
    <w:p w14:paraId="49612250" w14:textId="77777777" w:rsidR="00036268" w:rsidRPr="00416B60" w:rsidRDefault="00036268" w:rsidP="00036268">
      <w:pPr>
        <w:numPr>
          <w:ilvl w:val="0"/>
          <w:numId w:val="4"/>
        </w:numPr>
        <w:spacing w:before="240" w:after="160" w:line="256" w:lineRule="auto"/>
        <w:contextualSpacing/>
        <w:rPr>
          <w:rFonts w:ascii="Times New Roman" w:eastAsia="Calibri" w:hAnsi="Times New Roman" w:cs="Times New Roman"/>
          <w:noProof/>
          <w:sz w:val="22"/>
          <w:szCs w:val="22"/>
          <w:lang w:val="fr-FR"/>
        </w:rPr>
      </w:pPr>
      <w:r w:rsidRPr="00416B60">
        <w:rPr>
          <w:rFonts w:ascii="Times New Roman" w:eastAsia="Calibri" w:hAnsi="Times New Roman" w:cs="Times New Roman"/>
          <w:noProof/>
          <w:sz w:val="22"/>
          <w:szCs w:val="22"/>
          <w:lang w:val="fr-FR"/>
        </w:rPr>
        <w:t>mettre fin à toute forme de torture et de traitements cruels, inhumains ou dégradants ;</w:t>
      </w:r>
    </w:p>
    <w:p w14:paraId="2E6E23F1" w14:textId="77777777" w:rsidR="00036268" w:rsidRPr="00416B60" w:rsidRDefault="00036268" w:rsidP="00036268">
      <w:pPr>
        <w:numPr>
          <w:ilvl w:val="0"/>
          <w:numId w:val="4"/>
        </w:numPr>
        <w:spacing w:before="240" w:after="160" w:line="256" w:lineRule="auto"/>
        <w:contextualSpacing/>
        <w:rPr>
          <w:rFonts w:ascii="Times New Roman" w:eastAsia="Calibri" w:hAnsi="Times New Roman" w:cs="Times New Roman"/>
          <w:noProof/>
          <w:sz w:val="22"/>
          <w:szCs w:val="22"/>
          <w:lang w:val="fr-FR"/>
        </w:rPr>
      </w:pPr>
      <w:r w:rsidRPr="00416B60">
        <w:rPr>
          <w:rFonts w:ascii="Times New Roman" w:eastAsia="Calibri" w:hAnsi="Times New Roman" w:cs="Times New Roman"/>
          <w:noProof/>
          <w:sz w:val="22"/>
          <w:szCs w:val="22"/>
          <w:lang w:val="fr-FR"/>
        </w:rPr>
        <w:t>respecter systématiquement les standards internationaux en matière de détention ;</w:t>
      </w:r>
    </w:p>
    <w:p w14:paraId="526595F6" w14:textId="77777777" w:rsidR="00036268" w:rsidRPr="00416B60" w:rsidRDefault="00036268" w:rsidP="00036268">
      <w:pPr>
        <w:numPr>
          <w:ilvl w:val="0"/>
          <w:numId w:val="4"/>
        </w:numPr>
        <w:spacing w:before="240" w:after="160" w:line="256" w:lineRule="auto"/>
        <w:contextualSpacing/>
        <w:rPr>
          <w:rFonts w:ascii="Times New Roman" w:eastAsia="Calibri" w:hAnsi="Times New Roman" w:cs="Times New Roman"/>
          <w:noProof/>
          <w:sz w:val="22"/>
          <w:szCs w:val="22"/>
          <w:lang w:val="fr-FR"/>
        </w:rPr>
      </w:pPr>
      <w:r w:rsidRPr="00416B60">
        <w:rPr>
          <w:rFonts w:ascii="Times New Roman" w:eastAsia="Calibri" w:hAnsi="Times New Roman" w:cs="Times New Roman"/>
          <w:noProof/>
          <w:sz w:val="22"/>
          <w:szCs w:val="22"/>
          <w:lang w:val="fr-FR"/>
        </w:rPr>
        <w:t>révéler la localisation et la situation des détenus gazaouis ainsi que les noms des détenus décédés, durant leur arrestation ou détention, de façon à éliminer tout risque de disparition forcée ;</w:t>
      </w:r>
    </w:p>
    <w:p w14:paraId="1E36EE2A" w14:textId="77777777" w:rsidR="00036268" w:rsidRPr="00416B60" w:rsidRDefault="00036268" w:rsidP="00036268">
      <w:pPr>
        <w:numPr>
          <w:ilvl w:val="0"/>
          <w:numId w:val="4"/>
        </w:numPr>
        <w:spacing w:before="240" w:after="160" w:line="256" w:lineRule="auto"/>
        <w:contextualSpacing/>
        <w:rPr>
          <w:rFonts w:ascii="Times New Roman" w:eastAsia="Calibri" w:hAnsi="Times New Roman" w:cs="Times New Roman"/>
          <w:noProof/>
          <w:sz w:val="22"/>
          <w:szCs w:val="22"/>
          <w:lang w:val="fr-FR"/>
        </w:rPr>
      </w:pPr>
      <w:r w:rsidRPr="00416B60">
        <w:rPr>
          <w:rFonts w:ascii="Times New Roman" w:eastAsia="Calibri" w:hAnsi="Times New Roman" w:cs="Times New Roman"/>
          <w:noProof/>
          <w:sz w:val="22"/>
          <w:szCs w:val="22"/>
          <w:lang w:val="fr-FR"/>
        </w:rPr>
        <w:t>mener des enquêtes impartiales, indépendantes et efficaces sur les causes de décès, sur les allégations de torture et d’exécution extra-judiciaire de détenus, et de poursuivre en justice les personnes responsables de ces violations du droit international ;</w:t>
      </w:r>
    </w:p>
    <w:p w14:paraId="3C5B7509" w14:textId="77777777" w:rsidR="00036268" w:rsidRPr="00416B60" w:rsidRDefault="00036268" w:rsidP="00036268">
      <w:pPr>
        <w:numPr>
          <w:ilvl w:val="0"/>
          <w:numId w:val="4"/>
        </w:numPr>
        <w:spacing w:before="240" w:after="160" w:line="256" w:lineRule="auto"/>
        <w:contextualSpacing/>
        <w:rPr>
          <w:rFonts w:ascii="Times New Roman" w:eastAsia="Calibri" w:hAnsi="Times New Roman" w:cs="Times New Roman"/>
          <w:noProof/>
          <w:sz w:val="22"/>
          <w:szCs w:val="22"/>
          <w:lang w:val="fr-FR"/>
        </w:rPr>
      </w:pPr>
      <w:r w:rsidRPr="00416B60">
        <w:rPr>
          <w:rFonts w:ascii="Times New Roman" w:eastAsia="Calibri" w:hAnsi="Times New Roman" w:cs="Times New Roman"/>
          <w:noProof/>
          <w:sz w:val="22"/>
          <w:szCs w:val="22"/>
          <w:lang w:val="fr-FR"/>
        </w:rPr>
        <w:t>permettre la visite d’organismes indépendants de contrôle des conditions de détention comme le Comité international de la Croix-Rouge (CICR) ;</w:t>
      </w:r>
    </w:p>
    <w:p w14:paraId="1BA5A174" w14:textId="77777777" w:rsidR="00036268" w:rsidRPr="00416B60" w:rsidRDefault="00036268" w:rsidP="00036268">
      <w:pPr>
        <w:numPr>
          <w:ilvl w:val="0"/>
          <w:numId w:val="4"/>
        </w:numPr>
        <w:spacing w:before="240" w:after="160" w:line="256" w:lineRule="auto"/>
        <w:contextualSpacing/>
        <w:rPr>
          <w:rFonts w:ascii="Times New Roman" w:eastAsia="Calibri" w:hAnsi="Times New Roman" w:cs="Times New Roman"/>
          <w:noProof/>
          <w:sz w:val="22"/>
          <w:szCs w:val="22"/>
          <w:lang w:val="fr-FR"/>
        </w:rPr>
      </w:pPr>
      <w:r w:rsidRPr="00416B60">
        <w:rPr>
          <w:rFonts w:ascii="Times New Roman" w:eastAsia="Calibri" w:hAnsi="Times New Roman" w:cs="Times New Roman"/>
          <w:noProof/>
          <w:sz w:val="22"/>
          <w:szCs w:val="22"/>
          <w:lang w:val="fr-FR"/>
        </w:rPr>
        <w:t>abroger les lois et dispositions légales en matière de détention contraires aux standards internationaux, notamment celles portant sur les «combattants illégaux» ainsi que sur la détention administrative.</w:t>
      </w:r>
    </w:p>
    <w:p w14:paraId="3C2FA80C" w14:textId="77777777" w:rsidR="00036268" w:rsidRPr="00416B60" w:rsidRDefault="00036268" w:rsidP="00036268">
      <w:pPr>
        <w:spacing w:before="240"/>
        <w:ind w:left="0"/>
        <w:rPr>
          <w:rFonts w:ascii="Times New Roman" w:hAnsi="Times New Roman" w:cs="Times New Roman"/>
          <w:noProof/>
          <w:sz w:val="22"/>
          <w:szCs w:val="22"/>
          <w:lang w:val="fr-FR"/>
        </w:rPr>
      </w:pPr>
      <w:r w:rsidRPr="00416B60">
        <w:rPr>
          <w:rFonts w:ascii="Times New Roman" w:hAnsi="Times New Roman" w:cs="Times New Roman"/>
          <w:noProof/>
          <w:sz w:val="22"/>
          <w:szCs w:val="22"/>
          <w:lang w:val="fr-FR"/>
        </w:rPr>
        <w:t>En vous remerciant par avance de votre attention, et dans l’attente de votre réponse, je vous prie d’agréer, Monsieur le Ministre, l’expression de ma haute considération.</w:t>
      </w:r>
    </w:p>
    <w:p w14:paraId="0B4EA416" w14:textId="77777777" w:rsidR="00036268" w:rsidRPr="00416B60" w:rsidRDefault="00036268" w:rsidP="00036268">
      <w:pPr>
        <w:spacing w:before="240"/>
        <w:ind w:left="0"/>
        <w:jc w:val="left"/>
        <w:rPr>
          <w:rFonts w:ascii="Times New Roman" w:hAnsi="Times New Roman" w:cs="Times New Roman"/>
          <w:noProof/>
          <w:sz w:val="22"/>
          <w:szCs w:val="22"/>
          <w:lang w:val="fr-FR"/>
        </w:rPr>
      </w:pPr>
    </w:p>
    <w:p w14:paraId="62F99DA8" w14:textId="77777777" w:rsidR="00036268" w:rsidRPr="001338FD" w:rsidRDefault="00036268" w:rsidP="00036268">
      <w:pPr>
        <w:spacing w:before="240"/>
        <w:ind w:left="0"/>
        <w:jc w:val="left"/>
        <w:rPr>
          <w:rFonts w:ascii="Times New Roman" w:hAnsi="Times New Roman" w:cs="Times New Roman"/>
          <w:noProof/>
          <w:sz w:val="22"/>
          <w:szCs w:val="22"/>
          <w:lang w:val="es-ES"/>
        </w:rPr>
      </w:pPr>
      <w:r w:rsidRPr="001338FD">
        <w:rPr>
          <w:rFonts w:ascii="Times New Roman" w:hAnsi="Times New Roman" w:cs="Times New Roman"/>
          <w:noProof/>
          <w:sz w:val="22"/>
          <w:szCs w:val="22"/>
          <w:lang w:val="es-ES"/>
        </w:rPr>
        <w:t>Signature :</w:t>
      </w:r>
    </w:p>
    <w:p w14:paraId="1D2222AE" w14:textId="77777777" w:rsidR="00036268" w:rsidRPr="001338FD" w:rsidRDefault="00036268" w:rsidP="00036268">
      <w:pPr>
        <w:spacing w:before="240"/>
        <w:ind w:left="0"/>
        <w:jc w:val="left"/>
        <w:rPr>
          <w:rFonts w:ascii="Times New Roman" w:hAnsi="Times New Roman" w:cs="Times New Roman"/>
          <w:noProof/>
          <w:sz w:val="22"/>
          <w:szCs w:val="22"/>
          <w:lang w:val="es-ES"/>
        </w:rPr>
      </w:pPr>
    </w:p>
    <w:p w14:paraId="41992F39" w14:textId="77777777" w:rsidR="00036268" w:rsidRPr="001338FD" w:rsidRDefault="00036268" w:rsidP="00036268">
      <w:pPr>
        <w:spacing w:before="240"/>
        <w:ind w:left="0"/>
        <w:jc w:val="left"/>
        <w:rPr>
          <w:rFonts w:ascii="Times New Roman" w:hAnsi="Times New Roman" w:cs="Times New Roman"/>
          <w:noProof/>
          <w:sz w:val="22"/>
          <w:szCs w:val="22"/>
          <w:lang w:val="es-ES"/>
        </w:rPr>
      </w:pPr>
      <w:r w:rsidRPr="001338FD">
        <w:rPr>
          <w:rFonts w:ascii="Times New Roman" w:hAnsi="Times New Roman" w:cs="Times New Roman"/>
          <w:noProof/>
          <w:sz w:val="22"/>
          <w:szCs w:val="22"/>
          <w:lang w:val="es-ES"/>
        </w:rPr>
        <w:t>Nom :                                                                Adresse :</w:t>
      </w:r>
    </w:p>
    <w:p w14:paraId="2CB57886" w14:textId="77777777" w:rsidR="00036268" w:rsidRPr="001338FD" w:rsidRDefault="00036268" w:rsidP="00036268">
      <w:pPr>
        <w:spacing w:before="240"/>
        <w:ind w:left="0"/>
        <w:jc w:val="left"/>
        <w:rPr>
          <w:rFonts w:ascii="Times New Roman" w:hAnsi="Times New Roman" w:cs="Times New Roman"/>
          <w:noProof/>
          <w:sz w:val="22"/>
          <w:szCs w:val="22"/>
          <w:lang w:val="es-ES"/>
        </w:rPr>
      </w:pPr>
    </w:p>
    <w:p w14:paraId="48DD65DA" w14:textId="77777777" w:rsidR="00036268" w:rsidRPr="001338FD" w:rsidRDefault="00036268" w:rsidP="00036268">
      <w:pPr>
        <w:spacing w:before="240"/>
        <w:ind w:left="0"/>
        <w:jc w:val="left"/>
        <w:rPr>
          <w:rFonts w:ascii="Times New Roman" w:eastAsia="Times New Roman" w:hAnsi="Times New Roman" w:cs="Times New Roman"/>
          <w:sz w:val="22"/>
          <w:szCs w:val="22"/>
          <w:lang w:val="es-ES" w:eastAsia="ca-ES"/>
        </w:rPr>
      </w:pPr>
    </w:p>
    <w:p w14:paraId="7099265F" w14:textId="77777777" w:rsidR="00036268" w:rsidRPr="001338FD" w:rsidRDefault="00036268" w:rsidP="00036268">
      <w:pPr>
        <w:spacing w:before="240"/>
        <w:ind w:left="0"/>
        <w:jc w:val="left"/>
        <w:rPr>
          <w:rFonts w:ascii="Times New Roman" w:eastAsia="Times New Roman" w:hAnsi="Times New Roman" w:cs="Times New Roman"/>
          <w:sz w:val="22"/>
          <w:szCs w:val="22"/>
          <w:lang w:val="es-ES" w:eastAsia="ca-ES"/>
        </w:rPr>
      </w:pPr>
    </w:p>
    <w:p w14:paraId="3E6203F9" w14:textId="77777777" w:rsidR="00036268" w:rsidRPr="001338FD" w:rsidRDefault="00036268" w:rsidP="00036268">
      <w:pPr>
        <w:spacing w:before="60" w:after="60"/>
        <w:ind w:left="0"/>
        <w:jc w:val="left"/>
        <w:rPr>
          <w:rFonts w:ascii="Times New Roman" w:eastAsia="Times New Roman" w:hAnsi="Times New Roman" w:cs="Times New Roman"/>
          <w:sz w:val="22"/>
          <w:szCs w:val="22"/>
          <w:lang w:val="es-ES" w:eastAsia="ca-ES"/>
        </w:rPr>
      </w:pPr>
      <w:r w:rsidRPr="001338FD">
        <w:rPr>
          <w:rFonts w:ascii="Times New Roman" w:eastAsia="Times New Roman" w:hAnsi="Times New Roman" w:cs="Times New Roman"/>
          <w:sz w:val="22"/>
          <w:szCs w:val="22"/>
          <w:lang w:val="es-ES" w:eastAsia="ca-ES"/>
        </w:rPr>
        <w:t xml:space="preserve">                                                                                        . . . . . . . . . . . . . . . . . . ,   . . .  de agosto de 2024  </w:t>
      </w:r>
    </w:p>
    <w:p w14:paraId="513F2BDE" w14:textId="77777777" w:rsidR="00036268" w:rsidRPr="001338FD" w:rsidRDefault="00036268" w:rsidP="00036268">
      <w:pPr>
        <w:spacing w:before="60" w:after="60"/>
        <w:ind w:left="0"/>
        <w:jc w:val="left"/>
        <w:rPr>
          <w:rFonts w:ascii="Times New Roman" w:eastAsia="Times New Roman" w:hAnsi="Times New Roman" w:cs="Times New Roman"/>
          <w:sz w:val="22"/>
          <w:szCs w:val="22"/>
          <w:lang w:val="es-ES" w:eastAsia="ca-ES"/>
        </w:rPr>
      </w:pPr>
    </w:p>
    <w:p w14:paraId="7F82B744" w14:textId="77777777" w:rsidR="00036268" w:rsidRPr="001338FD" w:rsidRDefault="00036268" w:rsidP="00036268">
      <w:pPr>
        <w:spacing w:before="60" w:after="60"/>
        <w:ind w:left="0"/>
        <w:jc w:val="left"/>
        <w:rPr>
          <w:rFonts w:ascii="Times New Roman" w:eastAsia="Times New Roman" w:hAnsi="Times New Roman" w:cs="Times New Roman"/>
          <w:sz w:val="22"/>
          <w:szCs w:val="22"/>
          <w:lang w:val="es-ES" w:eastAsia="ca-ES"/>
        </w:rPr>
      </w:pPr>
    </w:p>
    <w:p w14:paraId="54BDA0D1" w14:textId="77777777" w:rsidR="00036268" w:rsidRPr="001338FD" w:rsidRDefault="00036268" w:rsidP="00036268">
      <w:pPr>
        <w:spacing w:before="60" w:after="60"/>
        <w:ind w:left="0"/>
        <w:jc w:val="left"/>
        <w:rPr>
          <w:rFonts w:ascii="Times New Roman" w:eastAsia="Times New Roman" w:hAnsi="Times New Roman" w:cs="Times New Roman"/>
          <w:sz w:val="22"/>
          <w:szCs w:val="22"/>
          <w:lang w:val="es-ES" w:eastAsia="ca-ES"/>
        </w:rPr>
      </w:pPr>
    </w:p>
    <w:p w14:paraId="09CF482C" w14:textId="77777777" w:rsidR="00036268" w:rsidRPr="00416B60" w:rsidRDefault="00036268" w:rsidP="00036268">
      <w:pPr>
        <w:ind w:left="0"/>
        <w:jc w:val="left"/>
        <w:rPr>
          <w:rFonts w:ascii="Times New Roman" w:hAnsi="Times New Roman" w:cs="Times New Roman"/>
          <w:b/>
          <w:sz w:val="22"/>
          <w:szCs w:val="22"/>
          <w:lang w:val="es-ES"/>
        </w:rPr>
      </w:pPr>
      <w:r w:rsidRPr="00416B60">
        <w:rPr>
          <w:rFonts w:ascii="Times New Roman" w:hAnsi="Times New Roman" w:cs="Times New Roman"/>
          <w:b/>
          <w:sz w:val="22"/>
          <w:szCs w:val="22"/>
          <w:lang w:val="es-ES"/>
        </w:rPr>
        <w:t>Sra. Embajadora de Israel</w:t>
      </w:r>
    </w:p>
    <w:p w14:paraId="70107614" w14:textId="77777777" w:rsidR="00036268" w:rsidRPr="00416B60" w:rsidRDefault="00036268" w:rsidP="00036268">
      <w:pPr>
        <w:ind w:left="0"/>
        <w:jc w:val="left"/>
        <w:rPr>
          <w:rFonts w:ascii="Times New Roman" w:hAnsi="Times New Roman" w:cs="Times New Roman"/>
          <w:sz w:val="22"/>
          <w:szCs w:val="22"/>
          <w:lang w:val="es-ES"/>
        </w:rPr>
      </w:pPr>
      <w:r w:rsidRPr="00416B60">
        <w:rPr>
          <w:rFonts w:ascii="Times New Roman" w:hAnsi="Times New Roman" w:cs="Times New Roman"/>
          <w:sz w:val="22"/>
          <w:szCs w:val="22"/>
          <w:lang w:val="es-ES"/>
        </w:rPr>
        <w:t>Velázquez, 150, 7º</w:t>
      </w:r>
    </w:p>
    <w:p w14:paraId="428EE303" w14:textId="77777777" w:rsidR="00036268" w:rsidRPr="00416B60" w:rsidRDefault="00036268" w:rsidP="00036268">
      <w:pPr>
        <w:ind w:left="0"/>
        <w:jc w:val="left"/>
        <w:rPr>
          <w:rFonts w:ascii="Times New Roman" w:hAnsi="Times New Roman" w:cs="Times New Roman"/>
          <w:sz w:val="22"/>
          <w:szCs w:val="22"/>
          <w:lang w:val="es-ES"/>
        </w:rPr>
      </w:pPr>
      <w:r w:rsidRPr="00416B60">
        <w:rPr>
          <w:rFonts w:ascii="Times New Roman" w:hAnsi="Times New Roman" w:cs="Times New Roman"/>
          <w:sz w:val="22"/>
          <w:szCs w:val="22"/>
          <w:lang w:val="es-ES"/>
        </w:rPr>
        <w:t>28002    MADRID</w:t>
      </w:r>
    </w:p>
    <w:p w14:paraId="7EA7CCC4" w14:textId="77777777" w:rsidR="00036268" w:rsidRPr="00416B60" w:rsidRDefault="00036268" w:rsidP="00036268">
      <w:pPr>
        <w:ind w:left="0"/>
        <w:jc w:val="left"/>
        <w:rPr>
          <w:rFonts w:ascii="Times New Roman" w:hAnsi="Times New Roman" w:cs="Times New Roman"/>
          <w:sz w:val="22"/>
          <w:szCs w:val="22"/>
          <w:lang w:val="es-ES"/>
        </w:rPr>
      </w:pPr>
    </w:p>
    <w:p w14:paraId="066783E0" w14:textId="77777777" w:rsidR="00036268" w:rsidRPr="00416B60" w:rsidRDefault="00036268" w:rsidP="00036268">
      <w:pPr>
        <w:spacing w:before="240"/>
        <w:ind w:left="0"/>
        <w:jc w:val="left"/>
        <w:rPr>
          <w:rFonts w:ascii="Times New Roman" w:hAnsi="Times New Roman" w:cs="Times New Roman"/>
          <w:b/>
          <w:bCs/>
          <w:sz w:val="22"/>
          <w:szCs w:val="22"/>
          <w:lang w:val="es-ES"/>
        </w:rPr>
      </w:pPr>
      <w:r w:rsidRPr="00416B60">
        <w:rPr>
          <w:rFonts w:ascii="Times New Roman" w:hAnsi="Times New Roman" w:cs="Times New Roman"/>
          <w:b/>
          <w:bCs/>
          <w:sz w:val="22"/>
          <w:szCs w:val="22"/>
          <w:lang w:val="es-ES"/>
        </w:rPr>
        <w:t>Objeto: En Israel, el calvario de los gazatíes inocentes detenidos</w:t>
      </w:r>
    </w:p>
    <w:p w14:paraId="4C3AE7D7" w14:textId="77777777" w:rsidR="00036268" w:rsidRPr="00416B60" w:rsidRDefault="00036268" w:rsidP="00036268">
      <w:pPr>
        <w:spacing w:before="240"/>
        <w:ind w:left="0"/>
        <w:rPr>
          <w:rFonts w:ascii="Times New Roman" w:hAnsi="Times New Roman" w:cs="Times New Roman"/>
          <w:noProof/>
          <w:sz w:val="22"/>
          <w:szCs w:val="22"/>
          <w:lang w:val="es-ES"/>
        </w:rPr>
      </w:pPr>
    </w:p>
    <w:p w14:paraId="0ADCF72E" w14:textId="77777777" w:rsidR="00036268" w:rsidRPr="00416B60" w:rsidRDefault="00036268" w:rsidP="00036268">
      <w:pPr>
        <w:spacing w:before="240"/>
        <w:ind w:left="0"/>
        <w:rPr>
          <w:rFonts w:ascii="Times New Roman" w:hAnsi="Times New Roman" w:cs="Times New Roman"/>
          <w:noProof/>
          <w:sz w:val="22"/>
          <w:szCs w:val="22"/>
          <w:lang w:val="es-ES"/>
        </w:rPr>
      </w:pPr>
      <w:r w:rsidRPr="00416B60">
        <w:rPr>
          <w:rFonts w:ascii="Times New Roman" w:hAnsi="Times New Roman" w:cs="Times New Roman"/>
          <w:noProof/>
          <w:sz w:val="22"/>
          <w:szCs w:val="22"/>
          <w:lang w:val="es-ES"/>
        </w:rPr>
        <w:t>Sra. Embajadora:</w:t>
      </w:r>
    </w:p>
    <w:p w14:paraId="5A034B8B" w14:textId="77777777" w:rsidR="00036268" w:rsidRPr="00416B60" w:rsidRDefault="00036268" w:rsidP="00036268">
      <w:pPr>
        <w:spacing w:before="240"/>
        <w:ind w:left="0"/>
        <w:rPr>
          <w:rFonts w:ascii="Times New Roman" w:hAnsi="Times New Roman" w:cs="Times New Roman"/>
          <w:noProof/>
          <w:sz w:val="22"/>
          <w:szCs w:val="22"/>
          <w:lang w:val="es-ES"/>
        </w:rPr>
      </w:pPr>
      <w:r w:rsidRPr="00416B60">
        <w:rPr>
          <w:rFonts w:ascii="Times New Roman" w:hAnsi="Times New Roman" w:cs="Times New Roman"/>
          <w:noProof/>
          <w:sz w:val="22"/>
          <w:szCs w:val="22"/>
          <w:lang w:val="es-ES"/>
        </w:rPr>
        <w:t xml:space="preserve">Conociendo los hechos por informaciones recibidas de la ACAT-Francia, he de hacerle saber mi preocupación por el recurso a la detención arbitraria, a la tortura y a otros tratamientos crueles, inhumanos y degradantes que serían practicados contra ciudadanos de la franja de Gaza, detenidos por el ejército israelí. </w:t>
      </w:r>
      <w:bookmarkStart w:id="0" w:name="_Hlk173351225"/>
      <w:r w:rsidRPr="00416B60">
        <w:rPr>
          <w:rFonts w:ascii="Times New Roman" w:hAnsi="Times New Roman" w:cs="Times New Roman"/>
          <w:noProof/>
          <w:sz w:val="22"/>
          <w:szCs w:val="22"/>
          <w:lang w:val="es-ES"/>
        </w:rPr>
        <w:t xml:space="preserve">Me preocupa particularmente el campo de Sde Teiman, así como los otros campos militares y prisiones donde hay habitantes de la franja de Gaza. Según muchas fuentes seriamente documentadas, y haciendo uso del recurso al estatuto de </w:t>
      </w:r>
      <w:r w:rsidRPr="00416B60">
        <w:rPr>
          <w:rFonts w:ascii="Times New Roman" w:hAnsi="Times New Roman" w:cs="Times New Roman"/>
          <w:i/>
          <w:noProof/>
          <w:sz w:val="22"/>
          <w:szCs w:val="22"/>
          <w:lang w:val="es-ES"/>
        </w:rPr>
        <w:t>«combatiente ilegal»</w:t>
      </w:r>
      <w:r w:rsidRPr="00416B60">
        <w:rPr>
          <w:rFonts w:ascii="Times New Roman" w:hAnsi="Times New Roman" w:cs="Times New Roman"/>
          <w:noProof/>
          <w:sz w:val="22"/>
          <w:szCs w:val="22"/>
          <w:lang w:val="es-ES"/>
        </w:rPr>
        <w:t>, las autoridades israelíes habrían aprovechado para detener de manera prolongada gazatíes en condiciones horribles, con un recurso sistemático a la tortura, y diferentes formas de maltratos, sin ningún mandato ni acusación, ni control independiente o judicial.</w:t>
      </w:r>
    </w:p>
    <w:bookmarkEnd w:id="0"/>
    <w:p w14:paraId="4B75F74D" w14:textId="77777777" w:rsidR="00036268" w:rsidRPr="00416B60" w:rsidRDefault="00036268" w:rsidP="00036268">
      <w:pPr>
        <w:spacing w:before="240"/>
        <w:ind w:left="0"/>
        <w:rPr>
          <w:rFonts w:ascii="Times New Roman" w:hAnsi="Times New Roman" w:cs="Times New Roman"/>
          <w:noProof/>
          <w:sz w:val="22"/>
          <w:szCs w:val="22"/>
          <w:lang w:val="es-ES"/>
        </w:rPr>
      </w:pPr>
      <w:r w:rsidRPr="00416B60">
        <w:rPr>
          <w:rFonts w:ascii="Times New Roman" w:hAnsi="Times New Roman" w:cs="Times New Roman"/>
          <w:noProof/>
          <w:sz w:val="22"/>
          <w:szCs w:val="22"/>
          <w:lang w:val="es-ES"/>
        </w:rPr>
        <w:t>A la vista de todas estas informaciones procedentes de reportajes y alertas de muchas ONG y  organismos oficiales, le pido sus gestiones ante el gobierno de Israel para que quiera apelar a las autoridades israelíes a:</w:t>
      </w:r>
    </w:p>
    <w:p w14:paraId="079D1CB8" w14:textId="77777777" w:rsidR="00036268" w:rsidRPr="00416B60"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lang w:val="es-ES"/>
        </w:rPr>
      </w:pPr>
      <w:r w:rsidRPr="00416B60">
        <w:rPr>
          <w:rFonts w:ascii="Times New Roman" w:eastAsia="Calibri" w:hAnsi="Times New Roman" w:cs="Times New Roman"/>
          <w:noProof/>
          <w:sz w:val="22"/>
          <w:szCs w:val="22"/>
          <w:lang w:val="es-ES"/>
        </w:rPr>
        <w:t>poner en libertad todos los presos arbitrariamente detenidos y beneficiar con un proceso justo todos aquellos que serían convictos de crímenes;</w:t>
      </w:r>
    </w:p>
    <w:p w14:paraId="316366DB" w14:textId="77777777" w:rsidR="00036268" w:rsidRPr="00416B60"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lang w:val="es-ES"/>
        </w:rPr>
      </w:pPr>
      <w:r w:rsidRPr="00416B60">
        <w:rPr>
          <w:rFonts w:ascii="Times New Roman" w:eastAsia="Calibri" w:hAnsi="Times New Roman" w:cs="Times New Roman"/>
          <w:noProof/>
          <w:sz w:val="22"/>
          <w:szCs w:val="22"/>
          <w:lang w:val="es-ES"/>
        </w:rPr>
        <w:t>poner fin a toda forma de tortura y de tratamientos crueles, inhumanos o degradantes;</w:t>
      </w:r>
    </w:p>
    <w:p w14:paraId="4D6DB93F" w14:textId="77777777" w:rsidR="00036268" w:rsidRPr="00416B60"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lang w:val="es-ES"/>
        </w:rPr>
      </w:pPr>
      <w:r w:rsidRPr="00416B60">
        <w:rPr>
          <w:rFonts w:ascii="Times New Roman" w:eastAsia="Calibri" w:hAnsi="Times New Roman" w:cs="Times New Roman"/>
          <w:noProof/>
          <w:sz w:val="22"/>
          <w:szCs w:val="22"/>
          <w:lang w:val="es-ES"/>
        </w:rPr>
        <w:t>respetar sistemáticamente los estándares internacionales en materia de detención;</w:t>
      </w:r>
    </w:p>
    <w:p w14:paraId="05688FFD" w14:textId="77777777" w:rsidR="00036268" w:rsidRPr="00416B60"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lang w:val="es-ES"/>
        </w:rPr>
      </w:pPr>
      <w:r w:rsidRPr="00416B60">
        <w:rPr>
          <w:rFonts w:ascii="Times New Roman" w:eastAsia="Calibri" w:hAnsi="Times New Roman" w:cs="Times New Roman"/>
          <w:noProof/>
          <w:sz w:val="22"/>
          <w:szCs w:val="22"/>
          <w:lang w:val="es-ES"/>
        </w:rPr>
        <w:t>revelar la localización y la situación de los detenidos gazatíes, así como los nombres de los detenidos fallecidos durante su detención, para eliminar todo riesgo de desaparición forzada;</w:t>
      </w:r>
    </w:p>
    <w:p w14:paraId="1768982E" w14:textId="77777777" w:rsidR="00036268" w:rsidRPr="00416B60"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lang w:val="es-ES"/>
        </w:rPr>
      </w:pPr>
      <w:r w:rsidRPr="00416B60">
        <w:rPr>
          <w:rFonts w:ascii="Times New Roman" w:eastAsia="Calibri" w:hAnsi="Times New Roman" w:cs="Times New Roman"/>
          <w:noProof/>
          <w:sz w:val="22"/>
          <w:szCs w:val="22"/>
          <w:lang w:val="es-ES"/>
        </w:rPr>
        <w:t>llevar a cabo investigaciones imparciales, independientes y eficaces sobre las causas de las muertes, sobre las alegaciones de tortura y de ejecución extrajudicial de detenidos, y de perseguir en justicia las personas responsables de estas violaciones del derecho internacional;</w:t>
      </w:r>
    </w:p>
    <w:p w14:paraId="22A2EA30" w14:textId="77777777" w:rsidR="00036268" w:rsidRPr="00416B60"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lang w:val="es-ES"/>
        </w:rPr>
      </w:pPr>
      <w:r w:rsidRPr="00416B60">
        <w:rPr>
          <w:rFonts w:ascii="Times New Roman" w:eastAsia="Calibri" w:hAnsi="Times New Roman" w:cs="Times New Roman"/>
          <w:noProof/>
          <w:sz w:val="22"/>
          <w:szCs w:val="22"/>
          <w:lang w:val="es-ES"/>
        </w:rPr>
        <w:t>permitir la visita de organismos independientes de control de las condiciones de detención como el Comité Internacional de la Cruz Roja (CICR);</w:t>
      </w:r>
    </w:p>
    <w:p w14:paraId="5EFF063B" w14:textId="77777777" w:rsidR="00036268" w:rsidRPr="00416B60"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lang w:val="es-ES"/>
        </w:rPr>
      </w:pPr>
      <w:r w:rsidRPr="00416B60">
        <w:rPr>
          <w:rFonts w:ascii="Times New Roman" w:eastAsia="Calibri" w:hAnsi="Times New Roman" w:cs="Times New Roman"/>
          <w:noProof/>
          <w:sz w:val="22"/>
          <w:szCs w:val="22"/>
          <w:lang w:val="es-ES"/>
        </w:rPr>
        <w:t xml:space="preserve">abrogar las leyes y disposiciones legales en materia de detención contrarias a los estándares internacionales, especialmente todas aquellas sobre los </w:t>
      </w:r>
      <w:r w:rsidRPr="00416B60">
        <w:rPr>
          <w:rFonts w:ascii="Times New Roman" w:eastAsia="Calibri" w:hAnsi="Times New Roman" w:cs="Times New Roman"/>
          <w:i/>
          <w:noProof/>
          <w:sz w:val="22"/>
          <w:szCs w:val="22"/>
          <w:lang w:val="es-ES"/>
        </w:rPr>
        <w:t xml:space="preserve">«combatientes ilegales», </w:t>
      </w:r>
      <w:r w:rsidRPr="00416B60">
        <w:rPr>
          <w:rFonts w:ascii="Times New Roman" w:eastAsia="Calibri" w:hAnsi="Times New Roman" w:cs="Times New Roman"/>
          <w:noProof/>
          <w:sz w:val="22"/>
          <w:szCs w:val="22"/>
          <w:lang w:val="es-ES"/>
        </w:rPr>
        <w:t>así como sobre la detención administrativa.</w:t>
      </w:r>
    </w:p>
    <w:p w14:paraId="789EFA9E" w14:textId="77777777" w:rsidR="00036268" w:rsidRPr="00416B60" w:rsidRDefault="00036268" w:rsidP="00036268">
      <w:pPr>
        <w:spacing w:before="240"/>
        <w:ind w:left="0"/>
        <w:rPr>
          <w:rFonts w:ascii="Times New Roman" w:hAnsi="Times New Roman" w:cs="Times New Roman"/>
          <w:noProof/>
          <w:sz w:val="22"/>
          <w:szCs w:val="22"/>
          <w:lang w:val="es-ES"/>
        </w:rPr>
      </w:pPr>
      <w:r w:rsidRPr="00416B60">
        <w:rPr>
          <w:rFonts w:ascii="Times New Roman" w:hAnsi="Times New Roman" w:cs="Times New Roman"/>
          <w:noProof/>
          <w:sz w:val="22"/>
          <w:szCs w:val="22"/>
          <w:lang w:val="es-ES"/>
        </w:rPr>
        <w:t>Reciba, Sra. Embajadora, mis más respetuosos saludos.</w:t>
      </w:r>
    </w:p>
    <w:p w14:paraId="060182E7" w14:textId="77777777" w:rsidR="00036268" w:rsidRPr="00416B60" w:rsidRDefault="00036268" w:rsidP="00036268">
      <w:pPr>
        <w:spacing w:before="240"/>
        <w:ind w:left="0"/>
        <w:jc w:val="left"/>
        <w:rPr>
          <w:rFonts w:ascii="Times New Roman" w:hAnsi="Times New Roman" w:cs="Times New Roman"/>
          <w:noProof/>
          <w:sz w:val="22"/>
          <w:szCs w:val="22"/>
          <w:lang w:val="es-ES"/>
        </w:rPr>
      </w:pPr>
    </w:p>
    <w:p w14:paraId="03078301" w14:textId="77777777" w:rsidR="00036268" w:rsidRPr="00416B60" w:rsidRDefault="00036268" w:rsidP="00036268">
      <w:pPr>
        <w:spacing w:before="240"/>
        <w:ind w:left="0"/>
        <w:jc w:val="left"/>
        <w:rPr>
          <w:rFonts w:ascii="Times New Roman" w:hAnsi="Times New Roman" w:cs="Times New Roman"/>
          <w:noProof/>
          <w:sz w:val="22"/>
          <w:szCs w:val="22"/>
          <w:lang w:val="es-ES"/>
        </w:rPr>
      </w:pPr>
      <w:r w:rsidRPr="00416B60">
        <w:rPr>
          <w:rFonts w:ascii="Times New Roman" w:hAnsi="Times New Roman" w:cs="Times New Roman"/>
          <w:noProof/>
          <w:sz w:val="22"/>
          <w:szCs w:val="22"/>
          <w:lang w:val="es-ES"/>
        </w:rPr>
        <w:t>Firma:</w:t>
      </w:r>
    </w:p>
    <w:p w14:paraId="523981D9" w14:textId="77777777" w:rsidR="00036268" w:rsidRPr="00416B60" w:rsidRDefault="00036268" w:rsidP="00036268">
      <w:pPr>
        <w:spacing w:before="240"/>
        <w:ind w:left="0"/>
        <w:jc w:val="left"/>
        <w:rPr>
          <w:rFonts w:ascii="Times New Roman" w:hAnsi="Times New Roman" w:cs="Times New Roman"/>
          <w:noProof/>
          <w:sz w:val="22"/>
          <w:szCs w:val="22"/>
          <w:lang w:val="es-ES"/>
        </w:rPr>
      </w:pPr>
    </w:p>
    <w:p w14:paraId="03373C6D" w14:textId="77777777" w:rsidR="00036268" w:rsidRPr="00416B60" w:rsidRDefault="00036268" w:rsidP="00036268">
      <w:pPr>
        <w:spacing w:before="240"/>
        <w:ind w:left="0"/>
        <w:jc w:val="left"/>
        <w:rPr>
          <w:rFonts w:ascii="Times New Roman" w:eastAsia="Times New Roman" w:hAnsi="Times New Roman" w:cs="Times New Roman"/>
          <w:sz w:val="22"/>
          <w:szCs w:val="22"/>
          <w:lang w:val="es-ES" w:eastAsia="ca-ES"/>
        </w:rPr>
      </w:pPr>
      <w:r w:rsidRPr="00416B60">
        <w:rPr>
          <w:rFonts w:ascii="Times New Roman" w:hAnsi="Times New Roman" w:cs="Times New Roman"/>
          <w:noProof/>
          <w:sz w:val="22"/>
          <w:szCs w:val="22"/>
          <w:lang w:val="es-ES"/>
        </w:rPr>
        <w:t>Nombre:                                                    Dirección</w:t>
      </w:r>
      <w:r w:rsidRPr="00416B60">
        <w:rPr>
          <w:rFonts w:ascii="Times New Roman" w:eastAsia="Times New Roman" w:hAnsi="Times New Roman" w:cs="Times New Roman"/>
          <w:sz w:val="22"/>
          <w:szCs w:val="22"/>
          <w:lang w:val="es-ES" w:eastAsia="ca-ES"/>
        </w:rPr>
        <w:t>:</w:t>
      </w:r>
    </w:p>
    <w:p w14:paraId="225861C4"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9B47C1" w14:textId="77777777" w:rsidR="00036268" w:rsidRDefault="00000000" w:rsidP="00036268">
      <w:pPr>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189F039B" w14:textId="77777777" w:rsidR="00036268" w:rsidRDefault="00036268" w:rsidP="00036268">
      <w:pPr>
        <w:ind w:left="0"/>
        <w:jc w:val="center"/>
      </w:pPr>
    </w:p>
    <w:p w14:paraId="2964C37F" w14:textId="65CA2FF7" w:rsidR="000575F3" w:rsidRPr="000575F3" w:rsidRDefault="00000000" w:rsidP="00036268">
      <w:pPr>
        <w:ind w:left="0"/>
        <w:jc w:val="center"/>
        <w:rPr>
          <w:sz w:val="22"/>
          <w:szCs w:val="22"/>
        </w:rPr>
      </w:pPr>
      <w:r>
        <w:br w:type="page"/>
      </w:r>
    </w:p>
    <w:p w14:paraId="430649BC" w14:textId="77777777" w:rsidR="00036268" w:rsidRDefault="00036268" w:rsidP="00036268">
      <w:pPr>
        <w:spacing w:before="60" w:after="60"/>
        <w:ind w:left="0"/>
        <w:jc w:val="left"/>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lastRenderedPageBreak/>
        <w:t xml:space="preserve"> </w:t>
      </w:r>
    </w:p>
    <w:p w14:paraId="4BB7239E" w14:textId="77777777" w:rsidR="00036268" w:rsidRDefault="00036268" w:rsidP="00036268">
      <w:pPr>
        <w:spacing w:before="60" w:after="60"/>
        <w:ind w:left="0"/>
        <w:jc w:val="left"/>
        <w:rPr>
          <w:rFonts w:ascii="Times New Roman" w:eastAsia="Times New Roman" w:hAnsi="Times New Roman" w:cs="Times New Roman"/>
          <w:sz w:val="22"/>
          <w:szCs w:val="22"/>
          <w:lang w:eastAsia="ca-ES"/>
        </w:rPr>
      </w:pPr>
    </w:p>
    <w:p w14:paraId="63654990" w14:textId="634791F4" w:rsidR="00036268" w:rsidRPr="00036268" w:rsidRDefault="00036268" w:rsidP="00036268">
      <w:pPr>
        <w:spacing w:before="60" w:after="60"/>
        <w:ind w:left="0"/>
        <w:jc w:val="left"/>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t xml:space="preserve">                                                                                        . . . . . . . . . . . . . . . . . . ,   . . .  d’agost del 2024  </w:t>
      </w:r>
    </w:p>
    <w:p w14:paraId="3FC3F985" w14:textId="77777777" w:rsidR="00036268" w:rsidRPr="00036268" w:rsidRDefault="00036268" w:rsidP="00036268">
      <w:pPr>
        <w:spacing w:before="60" w:after="60"/>
        <w:ind w:left="0"/>
        <w:jc w:val="left"/>
        <w:rPr>
          <w:rFonts w:ascii="Times New Roman" w:eastAsia="Times New Roman" w:hAnsi="Times New Roman" w:cs="Times New Roman"/>
          <w:sz w:val="22"/>
          <w:szCs w:val="22"/>
          <w:lang w:eastAsia="ca-ES"/>
        </w:rPr>
      </w:pPr>
    </w:p>
    <w:p w14:paraId="5C4845D9" w14:textId="77777777" w:rsidR="00036268" w:rsidRPr="00036268" w:rsidRDefault="00036268" w:rsidP="00036268">
      <w:pPr>
        <w:spacing w:before="60" w:after="60"/>
        <w:ind w:left="0"/>
        <w:jc w:val="left"/>
        <w:rPr>
          <w:rFonts w:ascii="Times New Roman" w:eastAsia="Times New Roman" w:hAnsi="Times New Roman" w:cs="Times New Roman"/>
          <w:sz w:val="22"/>
          <w:szCs w:val="22"/>
          <w:lang w:eastAsia="ca-ES"/>
        </w:rPr>
      </w:pPr>
    </w:p>
    <w:p w14:paraId="5BAC6A33" w14:textId="77777777" w:rsidR="00036268" w:rsidRPr="00036268" w:rsidRDefault="00036268" w:rsidP="00036268">
      <w:pPr>
        <w:spacing w:before="60" w:after="60"/>
        <w:ind w:left="0"/>
        <w:jc w:val="left"/>
        <w:rPr>
          <w:rFonts w:ascii="Times New Roman" w:eastAsia="Times New Roman" w:hAnsi="Times New Roman" w:cs="Times New Roman"/>
          <w:sz w:val="22"/>
          <w:szCs w:val="22"/>
          <w:lang w:eastAsia="ca-ES"/>
        </w:rPr>
      </w:pPr>
    </w:p>
    <w:p w14:paraId="0073149A" w14:textId="77777777" w:rsidR="00036268" w:rsidRPr="00036268" w:rsidRDefault="00036268" w:rsidP="00036268">
      <w:pPr>
        <w:ind w:left="0"/>
        <w:jc w:val="left"/>
        <w:rPr>
          <w:rFonts w:ascii="Times New Roman" w:hAnsi="Times New Roman" w:cs="Times New Roman"/>
          <w:b/>
          <w:bCs/>
          <w:sz w:val="22"/>
          <w:szCs w:val="22"/>
        </w:rPr>
      </w:pPr>
      <w:r w:rsidRPr="00036268">
        <w:rPr>
          <w:rFonts w:ascii="Times New Roman" w:hAnsi="Times New Roman" w:cs="Times New Roman"/>
          <w:b/>
          <w:sz w:val="22"/>
          <w:szCs w:val="22"/>
        </w:rPr>
        <w:t xml:space="preserve">Sr. </w:t>
      </w:r>
      <w:proofErr w:type="spellStart"/>
      <w:r w:rsidRPr="00036268">
        <w:rPr>
          <w:rFonts w:ascii="Times New Roman" w:hAnsi="Times New Roman" w:cs="Times New Roman"/>
          <w:b/>
          <w:sz w:val="22"/>
          <w:szCs w:val="22"/>
        </w:rPr>
        <w:t>Stéfane</w:t>
      </w:r>
      <w:proofErr w:type="spellEnd"/>
      <w:r w:rsidRPr="00036268">
        <w:rPr>
          <w:rFonts w:ascii="Times New Roman" w:hAnsi="Times New Roman" w:cs="Times New Roman"/>
          <w:b/>
          <w:sz w:val="22"/>
          <w:szCs w:val="22"/>
        </w:rPr>
        <w:t xml:space="preserve"> SÉJOURNÉ</w:t>
      </w:r>
      <w:r w:rsidRPr="00036268">
        <w:rPr>
          <w:rFonts w:ascii="Times New Roman" w:hAnsi="Times New Roman" w:cs="Times New Roman"/>
          <w:sz w:val="22"/>
          <w:szCs w:val="22"/>
        </w:rPr>
        <w:br/>
        <w:t>Ministre d’Europa i dels Assumptes Estrangers</w:t>
      </w:r>
      <w:r w:rsidRPr="00036268">
        <w:rPr>
          <w:rFonts w:ascii="Times New Roman" w:hAnsi="Times New Roman" w:cs="Times New Roman"/>
          <w:sz w:val="22"/>
          <w:szCs w:val="22"/>
        </w:rPr>
        <w:br/>
      </w:r>
    </w:p>
    <w:p w14:paraId="59EA04E7" w14:textId="77777777" w:rsidR="00036268" w:rsidRPr="00036268" w:rsidRDefault="00036268" w:rsidP="00036268">
      <w:pPr>
        <w:ind w:left="0"/>
        <w:jc w:val="left"/>
        <w:rPr>
          <w:rFonts w:ascii="Times New Roman" w:hAnsi="Times New Roman" w:cs="Times New Roman"/>
          <w:sz w:val="22"/>
          <w:szCs w:val="22"/>
        </w:rPr>
      </w:pPr>
      <w:r w:rsidRPr="00036268">
        <w:rPr>
          <w:rFonts w:ascii="Times New Roman" w:hAnsi="Times New Roman" w:cs="Times New Roman"/>
          <w:b/>
          <w:bCs/>
          <w:sz w:val="22"/>
          <w:szCs w:val="22"/>
        </w:rPr>
        <w:t xml:space="preserve">S/C de </w:t>
      </w:r>
      <w:proofErr w:type="spellStart"/>
      <w:r w:rsidRPr="00036268">
        <w:rPr>
          <w:rFonts w:ascii="Times New Roman" w:hAnsi="Times New Roman" w:cs="Times New Roman"/>
          <w:b/>
          <w:bCs/>
          <w:sz w:val="22"/>
          <w:szCs w:val="22"/>
        </w:rPr>
        <w:t>Madame</w:t>
      </w:r>
      <w:proofErr w:type="spellEnd"/>
      <w:r w:rsidRPr="00036268">
        <w:rPr>
          <w:rFonts w:ascii="Times New Roman" w:hAnsi="Times New Roman" w:cs="Times New Roman"/>
          <w:b/>
          <w:bCs/>
          <w:sz w:val="22"/>
          <w:szCs w:val="22"/>
        </w:rPr>
        <w:t xml:space="preserve"> Maria </w:t>
      </w:r>
      <w:proofErr w:type="spellStart"/>
      <w:r w:rsidRPr="00036268">
        <w:rPr>
          <w:rFonts w:ascii="Times New Roman" w:hAnsi="Times New Roman" w:cs="Times New Roman"/>
          <w:b/>
          <w:bCs/>
          <w:sz w:val="22"/>
          <w:szCs w:val="22"/>
        </w:rPr>
        <w:t>Wadjinny</w:t>
      </w:r>
      <w:proofErr w:type="spellEnd"/>
    </w:p>
    <w:p w14:paraId="01CAEB2A" w14:textId="77777777" w:rsidR="00036268" w:rsidRPr="00036268" w:rsidRDefault="00036268" w:rsidP="00036268">
      <w:pPr>
        <w:ind w:left="0"/>
        <w:jc w:val="left"/>
        <w:rPr>
          <w:rFonts w:ascii="Times New Roman" w:hAnsi="Times New Roman" w:cs="Times New Roman"/>
          <w:sz w:val="22"/>
          <w:szCs w:val="22"/>
        </w:rPr>
      </w:pPr>
      <w:r w:rsidRPr="00036268">
        <w:rPr>
          <w:rFonts w:ascii="Times New Roman" w:hAnsi="Times New Roman" w:cs="Times New Roman"/>
          <w:sz w:val="22"/>
          <w:szCs w:val="22"/>
        </w:rPr>
        <w:t>Sotsdirectora d’Àfrica del Nord</w:t>
      </w:r>
    </w:p>
    <w:p w14:paraId="60AC4FA5" w14:textId="77777777" w:rsidR="00036268" w:rsidRPr="00036268" w:rsidRDefault="00036268" w:rsidP="00036268">
      <w:pPr>
        <w:ind w:left="0"/>
        <w:jc w:val="left"/>
        <w:rPr>
          <w:rFonts w:ascii="Times New Roman" w:hAnsi="Times New Roman" w:cs="Times New Roman"/>
          <w:sz w:val="22"/>
          <w:szCs w:val="22"/>
        </w:rPr>
      </w:pPr>
      <w:r w:rsidRPr="00036268">
        <w:rPr>
          <w:rFonts w:ascii="Times New Roman" w:hAnsi="Times New Roman" w:cs="Times New Roman"/>
          <w:bCs/>
          <w:sz w:val="22"/>
          <w:szCs w:val="22"/>
        </w:rPr>
        <w:t>Ministeri d’Europa i dels Assumptes Estrangers</w:t>
      </w:r>
      <w:r w:rsidRPr="00036268">
        <w:rPr>
          <w:rFonts w:ascii="Times New Roman" w:hAnsi="Times New Roman" w:cs="Times New Roman"/>
          <w:sz w:val="22"/>
          <w:szCs w:val="22"/>
        </w:rPr>
        <w:br/>
        <w:t xml:space="preserve">37, </w:t>
      </w:r>
      <w:proofErr w:type="spellStart"/>
      <w:r w:rsidRPr="00036268">
        <w:rPr>
          <w:rFonts w:ascii="Times New Roman" w:hAnsi="Times New Roman" w:cs="Times New Roman"/>
          <w:sz w:val="22"/>
          <w:szCs w:val="22"/>
        </w:rPr>
        <w:t>quai</w:t>
      </w:r>
      <w:proofErr w:type="spellEnd"/>
      <w:r w:rsidRPr="00036268">
        <w:rPr>
          <w:rFonts w:ascii="Times New Roman" w:hAnsi="Times New Roman" w:cs="Times New Roman"/>
          <w:sz w:val="22"/>
          <w:szCs w:val="22"/>
        </w:rPr>
        <w:t xml:space="preserve"> </w:t>
      </w:r>
      <w:proofErr w:type="spellStart"/>
      <w:r w:rsidRPr="00036268">
        <w:rPr>
          <w:rFonts w:ascii="Times New Roman" w:hAnsi="Times New Roman" w:cs="Times New Roman"/>
          <w:sz w:val="22"/>
          <w:szCs w:val="22"/>
        </w:rPr>
        <w:t>d'Orsay</w:t>
      </w:r>
      <w:proofErr w:type="spellEnd"/>
      <w:r w:rsidRPr="00036268">
        <w:rPr>
          <w:rFonts w:ascii="Times New Roman" w:hAnsi="Times New Roman" w:cs="Times New Roman"/>
          <w:sz w:val="22"/>
          <w:szCs w:val="22"/>
        </w:rPr>
        <w:br/>
        <w:t xml:space="preserve">75351 Paris </w:t>
      </w:r>
      <w:proofErr w:type="spellStart"/>
      <w:r w:rsidRPr="00036268">
        <w:rPr>
          <w:rFonts w:ascii="Times New Roman" w:hAnsi="Times New Roman" w:cs="Times New Roman"/>
          <w:sz w:val="22"/>
          <w:szCs w:val="22"/>
        </w:rPr>
        <w:t>cedex</w:t>
      </w:r>
      <w:proofErr w:type="spellEnd"/>
      <w:r w:rsidRPr="00036268">
        <w:rPr>
          <w:rFonts w:ascii="Times New Roman" w:hAnsi="Times New Roman" w:cs="Times New Roman"/>
          <w:sz w:val="22"/>
          <w:szCs w:val="22"/>
        </w:rPr>
        <w:t xml:space="preserve"> 07  -  França</w:t>
      </w:r>
    </w:p>
    <w:p w14:paraId="4D785F49" w14:textId="77777777" w:rsidR="00036268" w:rsidRPr="00036268" w:rsidRDefault="00036268" w:rsidP="00036268">
      <w:pPr>
        <w:ind w:left="0"/>
        <w:jc w:val="left"/>
        <w:rPr>
          <w:rFonts w:ascii="Times New Roman" w:hAnsi="Times New Roman" w:cs="Times New Roman"/>
          <w:sz w:val="22"/>
          <w:szCs w:val="22"/>
        </w:rPr>
      </w:pPr>
    </w:p>
    <w:p w14:paraId="1DEC450B" w14:textId="77777777" w:rsidR="00036268" w:rsidRPr="00036268" w:rsidRDefault="00036268" w:rsidP="00036268">
      <w:pPr>
        <w:ind w:left="0"/>
        <w:jc w:val="left"/>
        <w:rPr>
          <w:rFonts w:ascii="Times New Roman" w:hAnsi="Times New Roman" w:cs="Times New Roman"/>
          <w:b/>
          <w:sz w:val="22"/>
          <w:szCs w:val="22"/>
        </w:rPr>
      </w:pPr>
      <w:r w:rsidRPr="00036268">
        <w:rPr>
          <w:rFonts w:ascii="Times New Roman" w:hAnsi="Times New Roman" w:cs="Times New Roman"/>
          <w:b/>
          <w:sz w:val="22"/>
          <w:szCs w:val="22"/>
        </w:rPr>
        <w:t>Sr.  Ministre:</w:t>
      </w:r>
    </w:p>
    <w:p w14:paraId="0C218274" w14:textId="77777777" w:rsidR="00036268" w:rsidRPr="00036268" w:rsidRDefault="00036268" w:rsidP="00036268">
      <w:pPr>
        <w:spacing w:before="240"/>
        <w:ind w:left="0"/>
        <w:jc w:val="left"/>
        <w:rPr>
          <w:rFonts w:ascii="Times New Roman" w:hAnsi="Times New Roman" w:cs="Times New Roman"/>
          <w:b/>
          <w:bCs/>
          <w:sz w:val="22"/>
          <w:szCs w:val="22"/>
        </w:rPr>
      </w:pPr>
      <w:r w:rsidRPr="00036268">
        <w:rPr>
          <w:rFonts w:ascii="Times New Roman" w:hAnsi="Times New Roman" w:cs="Times New Roman"/>
          <w:b/>
          <w:bCs/>
          <w:sz w:val="22"/>
          <w:szCs w:val="22"/>
        </w:rPr>
        <w:t>Objecte: A Israel, el calvari dels detinguts gazians innocents</w:t>
      </w:r>
    </w:p>
    <w:p w14:paraId="7C964C3E" w14:textId="77777777" w:rsidR="00036268" w:rsidRPr="00036268" w:rsidRDefault="00036268" w:rsidP="00036268">
      <w:pPr>
        <w:spacing w:before="240"/>
        <w:ind w:left="0"/>
        <w:rPr>
          <w:rFonts w:ascii="Times New Roman" w:hAnsi="Times New Roman" w:cs="Times New Roman"/>
          <w:noProof/>
          <w:sz w:val="22"/>
          <w:szCs w:val="22"/>
        </w:rPr>
      </w:pPr>
      <w:r w:rsidRPr="00036268">
        <w:rPr>
          <w:rFonts w:ascii="Times New Roman" w:hAnsi="Times New Roman" w:cs="Times New Roman"/>
          <w:noProof/>
          <w:sz w:val="22"/>
          <w:szCs w:val="22"/>
        </w:rPr>
        <w:t xml:space="preserve">Coneixent els fets per informacions rebudes de l’ACAT-França, us he de fer saber la meva preocupació pel recurs a la detenció arbitrària, a la tortura i altres tractaments cruels, inhumans i degradants que serien practicats contra ciutadans de la Franja de Gaza, detinguts per l’exèrcit israelià. Em preocupa particularment el camp de Sde Teiman, així que sobre els altres camps militars i presons on hi ha habitants de la Franja de Gaza, on les autoritats israelianes hi haurien, segons moltes fonts seriosament documentades, fet ús del recurs a l’estatut de </w:t>
      </w:r>
      <w:r w:rsidRPr="00036268">
        <w:rPr>
          <w:rFonts w:ascii="Times New Roman" w:hAnsi="Times New Roman" w:cs="Times New Roman"/>
          <w:i/>
          <w:noProof/>
          <w:sz w:val="22"/>
          <w:szCs w:val="22"/>
        </w:rPr>
        <w:t>«combatent il·legal»</w:t>
      </w:r>
      <w:r w:rsidRPr="00036268">
        <w:rPr>
          <w:rFonts w:ascii="Times New Roman" w:hAnsi="Times New Roman" w:cs="Times New Roman"/>
          <w:noProof/>
          <w:sz w:val="22"/>
          <w:szCs w:val="22"/>
        </w:rPr>
        <w:t xml:space="preserve"> per a detenir de manera prolongada gazians en condicions horribles, amb un recurs sistemàtic a la tortura, i diferents formes de maltractaments, sense cap mandat ni acusació, ni control independent o judicial.</w:t>
      </w:r>
    </w:p>
    <w:p w14:paraId="2CF7D7E4" w14:textId="77777777" w:rsidR="00036268" w:rsidRPr="00036268" w:rsidRDefault="00036268" w:rsidP="00036268">
      <w:pPr>
        <w:spacing w:before="240"/>
        <w:ind w:left="0"/>
        <w:rPr>
          <w:rFonts w:ascii="Times New Roman" w:hAnsi="Times New Roman" w:cs="Times New Roman"/>
          <w:noProof/>
          <w:sz w:val="22"/>
          <w:szCs w:val="22"/>
        </w:rPr>
      </w:pPr>
      <w:r w:rsidRPr="00036268">
        <w:rPr>
          <w:rFonts w:ascii="Times New Roman" w:hAnsi="Times New Roman" w:cs="Times New Roman"/>
          <w:noProof/>
          <w:sz w:val="22"/>
          <w:szCs w:val="22"/>
        </w:rPr>
        <w:t>A la vista de totes aquestes informacions procedents de reportatges i alertes de moltes ONG i  organismes oficials, us demano que vulgueu apel·lar les autoritats israelianes a:</w:t>
      </w:r>
    </w:p>
    <w:p w14:paraId="3B2218ED"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alliberar tots els presos arbitràriament detinguts i fer beneficiar d’un procès just tots aquells que serien trobats culpables de crims;</w:t>
      </w:r>
    </w:p>
    <w:p w14:paraId="2623006F"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posar fí a tota forma de tortura i de tractaments cruels, inhumans o degradants;</w:t>
      </w:r>
    </w:p>
    <w:p w14:paraId="27D46EFA"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respectar sistemàticament els estàndards internacionals en matèria de detenció;</w:t>
      </w:r>
    </w:p>
    <w:p w14:paraId="1BB23FB2"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revelar la localització i la situació dels detinguts gazians així com els noms dels detinguts morts durant la seva detenció, de manera d’eliminar tot risc de desaparició forçada;</w:t>
      </w:r>
    </w:p>
    <w:p w14:paraId="20423F19"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dur a terme investigacions imparcials, independents i eficaces sobre les causes de les morts, sobre les al·legacions de tortura i d’execució extrajudicial de detinguts, i de perseguir en justícia les persones responsables d’aquestes violacions del dret internacional;</w:t>
      </w:r>
    </w:p>
    <w:p w14:paraId="287B54BC"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permetre la visita d’organismes independents de control de les condicions de detenció com el Comité Internacional de la Creu Roja (CICR);</w:t>
      </w:r>
    </w:p>
    <w:p w14:paraId="1E6E820C"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 xml:space="preserve">abrogar les lleis i disposicions legals en matèria de detenció contràries als estàndards internacionals, especialment totes aquelles sobre els </w:t>
      </w:r>
      <w:r w:rsidRPr="00036268">
        <w:rPr>
          <w:rFonts w:ascii="Times New Roman" w:eastAsia="Calibri" w:hAnsi="Times New Roman" w:cs="Times New Roman"/>
          <w:i/>
          <w:noProof/>
          <w:sz w:val="22"/>
          <w:szCs w:val="22"/>
        </w:rPr>
        <w:t xml:space="preserve">«combatents il·legals» </w:t>
      </w:r>
      <w:r w:rsidRPr="00036268">
        <w:rPr>
          <w:rFonts w:ascii="Times New Roman" w:eastAsia="Calibri" w:hAnsi="Times New Roman" w:cs="Times New Roman"/>
          <w:noProof/>
          <w:sz w:val="22"/>
          <w:szCs w:val="22"/>
        </w:rPr>
        <w:t>així com sobre la detenció administrativa.</w:t>
      </w:r>
    </w:p>
    <w:p w14:paraId="107FC05B" w14:textId="77777777" w:rsidR="00036268" w:rsidRPr="00036268" w:rsidRDefault="00036268" w:rsidP="00036268">
      <w:pPr>
        <w:spacing w:before="240"/>
        <w:ind w:left="0"/>
        <w:rPr>
          <w:rFonts w:ascii="Times New Roman" w:hAnsi="Times New Roman" w:cs="Times New Roman"/>
          <w:noProof/>
          <w:sz w:val="22"/>
          <w:szCs w:val="22"/>
        </w:rPr>
      </w:pPr>
      <w:r w:rsidRPr="00036268">
        <w:rPr>
          <w:rFonts w:ascii="Times New Roman" w:hAnsi="Times New Roman" w:cs="Times New Roman"/>
          <w:noProof/>
          <w:sz w:val="22"/>
          <w:szCs w:val="22"/>
        </w:rPr>
        <w:t>Rebeu, Sr. Ministre, les meves salutacions més respectuoses.</w:t>
      </w:r>
    </w:p>
    <w:p w14:paraId="10032D2A" w14:textId="77777777" w:rsidR="00036268" w:rsidRPr="00036268" w:rsidRDefault="00036268" w:rsidP="00036268">
      <w:pPr>
        <w:spacing w:before="240"/>
        <w:ind w:left="0"/>
        <w:jc w:val="left"/>
        <w:rPr>
          <w:rFonts w:ascii="Times New Roman" w:hAnsi="Times New Roman" w:cs="Times New Roman"/>
          <w:noProof/>
          <w:sz w:val="22"/>
          <w:szCs w:val="22"/>
        </w:rPr>
      </w:pPr>
    </w:p>
    <w:p w14:paraId="64E87062" w14:textId="77777777" w:rsidR="00036268" w:rsidRPr="00036268" w:rsidRDefault="00036268" w:rsidP="00036268">
      <w:pPr>
        <w:spacing w:before="240"/>
        <w:ind w:left="0"/>
        <w:jc w:val="left"/>
        <w:rPr>
          <w:rFonts w:ascii="Times New Roman" w:hAnsi="Times New Roman" w:cs="Times New Roman"/>
          <w:noProof/>
          <w:sz w:val="22"/>
          <w:szCs w:val="22"/>
        </w:rPr>
      </w:pPr>
      <w:r w:rsidRPr="00036268">
        <w:rPr>
          <w:rFonts w:ascii="Times New Roman" w:hAnsi="Times New Roman" w:cs="Times New Roman"/>
          <w:noProof/>
          <w:sz w:val="22"/>
          <w:szCs w:val="22"/>
        </w:rPr>
        <w:t>Signatura:</w:t>
      </w:r>
    </w:p>
    <w:p w14:paraId="442C4E6C" w14:textId="77777777" w:rsidR="00036268" w:rsidRPr="00036268" w:rsidRDefault="00036268" w:rsidP="00036268">
      <w:pPr>
        <w:spacing w:before="240"/>
        <w:ind w:left="0"/>
        <w:jc w:val="left"/>
        <w:rPr>
          <w:rFonts w:ascii="Times New Roman" w:hAnsi="Times New Roman" w:cs="Times New Roman"/>
          <w:noProof/>
          <w:sz w:val="22"/>
          <w:szCs w:val="22"/>
        </w:rPr>
      </w:pPr>
    </w:p>
    <w:p w14:paraId="72C95182" w14:textId="77777777" w:rsidR="00036268" w:rsidRPr="00036268" w:rsidRDefault="00036268" w:rsidP="00036268">
      <w:pPr>
        <w:spacing w:before="240"/>
        <w:ind w:left="0"/>
        <w:jc w:val="left"/>
        <w:rPr>
          <w:rFonts w:ascii="Times New Roman" w:eastAsia="Times New Roman" w:hAnsi="Times New Roman" w:cs="Times New Roman"/>
          <w:sz w:val="22"/>
          <w:szCs w:val="22"/>
          <w:lang w:eastAsia="ca-ES"/>
        </w:rPr>
      </w:pPr>
      <w:r w:rsidRPr="00036268">
        <w:rPr>
          <w:rFonts w:ascii="Times New Roman" w:hAnsi="Times New Roman" w:cs="Times New Roman"/>
          <w:noProof/>
          <w:sz w:val="22"/>
          <w:szCs w:val="22"/>
        </w:rPr>
        <w:t>Nom:                                                    Adreça</w:t>
      </w:r>
      <w:r w:rsidRPr="00036268">
        <w:rPr>
          <w:rFonts w:ascii="Times New Roman" w:eastAsia="Times New Roman" w:hAnsi="Times New Roman" w:cs="Times New Roman"/>
          <w:sz w:val="22"/>
          <w:szCs w:val="22"/>
          <w:lang w:eastAsia="ca-ES"/>
        </w:rPr>
        <w:t>:</w:t>
      </w:r>
    </w:p>
    <w:p w14:paraId="3048E4FC" w14:textId="77777777" w:rsidR="00036268" w:rsidRPr="00036268" w:rsidRDefault="00036268" w:rsidP="00036268">
      <w:pPr>
        <w:spacing w:before="240"/>
        <w:ind w:left="0"/>
        <w:jc w:val="left"/>
        <w:rPr>
          <w:rFonts w:ascii="Times New Roman" w:eastAsia="Times New Roman" w:hAnsi="Times New Roman" w:cs="Times New Roman"/>
          <w:sz w:val="22"/>
          <w:szCs w:val="22"/>
          <w:lang w:eastAsia="ca-ES"/>
        </w:rPr>
      </w:pPr>
    </w:p>
    <w:p w14:paraId="77855BA7" w14:textId="77777777" w:rsidR="00036268" w:rsidRDefault="00036268" w:rsidP="00036268">
      <w:pPr>
        <w:spacing w:before="240"/>
        <w:ind w:left="0"/>
        <w:jc w:val="left"/>
        <w:rPr>
          <w:rFonts w:ascii="Times New Roman" w:eastAsia="Times New Roman" w:hAnsi="Times New Roman" w:cs="Times New Roman"/>
          <w:sz w:val="22"/>
          <w:szCs w:val="22"/>
          <w:lang w:eastAsia="ca-ES"/>
        </w:rPr>
      </w:pPr>
    </w:p>
    <w:p w14:paraId="293FCDBD" w14:textId="77777777" w:rsidR="00036268" w:rsidRPr="00036268" w:rsidRDefault="00036268" w:rsidP="00036268">
      <w:pPr>
        <w:spacing w:before="240"/>
        <w:ind w:left="0"/>
        <w:jc w:val="left"/>
        <w:rPr>
          <w:rFonts w:ascii="Times New Roman" w:eastAsia="Times New Roman" w:hAnsi="Times New Roman" w:cs="Times New Roman"/>
          <w:sz w:val="22"/>
          <w:szCs w:val="22"/>
          <w:lang w:eastAsia="ca-ES"/>
        </w:rPr>
      </w:pPr>
    </w:p>
    <w:p w14:paraId="521A1A24" w14:textId="77777777" w:rsidR="00036268" w:rsidRPr="00036268" w:rsidRDefault="00036268" w:rsidP="00036268">
      <w:pPr>
        <w:spacing w:before="60" w:after="60"/>
        <w:ind w:left="0"/>
        <w:jc w:val="left"/>
        <w:rPr>
          <w:rFonts w:ascii="Times New Roman" w:eastAsia="Times New Roman" w:hAnsi="Times New Roman" w:cs="Times New Roman"/>
          <w:sz w:val="22"/>
          <w:szCs w:val="22"/>
          <w:lang w:eastAsia="ca-ES"/>
        </w:rPr>
      </w:pPr>
      <w:r w:rsidRPr="00036268">
        <w:rPr>
          <w:rFonts w:ascii="Times New Roman" w:eastAsia="Times New Roman" w:hAnsi="Times New Roman" w:cs="Times New Roman"/>
          <w:sz w:val="22"/>
          <w:szCs w:val="22"/>
          <w:lang w:eastAsia="ca-ES"/>
        </w:rPr>
        <w:t xml:space="preserve">                                                                                         . . . . . . . . . . . . . . . . . . ,   . . .  d’agost del 2024  </w:t>
      </w:r>
    </w:p>
    <w:p w14:paraId="4E69B650" w14:textId="77777777" w:rsidR="00036268" w:rsidRPr="00036268" w:rsidRDefault="00036268" w:rsidP="00036268">
      <w:pPr>
        <w:spacing w:before="60" w:after="60"/>
        <w:ind w:left="0"/>
        <w:jc w:val="left"/>
        <w:rPr>
          <w:rFonts w:ascii="Times New Roman" w:eastAsia="Times New Roman" w:hAnsi="Times New Roman" w:cs="Times New Roman"/>
          <w:sz w:val="22"/>
          <w:szCs w:val="22"/>
          <w:lang w:eastAsia="ca-ES"/>
        </w:rPr>
      </w:pPr>
    </w:p>
    <w:p w14:paraId="4883EFBB" w14:textId="77777777" w:rsidR="00036268" w:rsidRPr="00036268" w:rsidRDefault="00036268" w:rsidP="00036268">
      <w:pPr>
        <w:spacing w:before="60" w:after="60"/>
        <w:ind w:left="0"/>
        <w:jc w:val="left"/>
        <w:rPr>
          <w:rFonts w:ascii="Times New Roman" w:eastAsia="Times New Roman" w:hAnsi="Times New Roman" w:cs="Times New Roman"/>
          <w:sz w:val="22"/>
          <w:szCs w:val="22"/>
          <w:lang w:eastAsia="ca-ES"/>
        </w:rPr>
      </w:pPr>
    </w:p>
    <w:p w14:paraId="0890BC84" w14:textId="77777777" w:rsidR="00036268" w:rsidRPr="00036268" w:rsidRDefault="00036268" w:rsidP="00036268">
      <w:pPr>
        <w:spacing w:before="60" w:after="60"/>
        <w:ind w:left="0"/>
        <w:jc w:val="left"/>
        <w:rPr>
          <w:rFonts w:ascii="Times New Roman" w:eastAsia="Times New Roman" w:hAnsi="Times New Roman" w:cs="Times New Roman"/>
          <w:sz w:val="22"/>
          <w:szCs w:val="22"/>
          <w:lang w:eastAsia="ca-ES"/>
        </w:rPr>
      </w:pPr>
    </w:p>
    <w:p w14:paraId="339CD6CA" w14:textId="77777777" w:rsidR="00036268" w:rsidRPr="00036268" w:rsidRDefault="00036268" w:rsidP="00036268">
      <w:pPr>
        <w:ind w:left="0"/>
        <w:jc w:val="left"/>
        <w:rPr>
          <w:rFonts w:ascii="Times New Roman" w:hAnsi="Times New Roman" w:cs="Times New Roman"/>
          <w:b/>
          <w:sz w:val="22"/>
          <w:szCs w:val="22"/>
        </w:rPr>
      </w:pPr>
      <w:r w:rsidRPr="00036268">
        <w:rPr>
          <w:rFonts w:ascii="Times New Roman" w:hAnsi="Times New Roman" w:cs="Times New Roman"/>
          <w:b/>
          <w:sz w:val="22"/>
          <w:szCs w:val="22"/>
        </w:rPr>
        <w:t>Sra. Ambaixadora d’Israel</w:t>
      </w:r>
    </w:p>
    <w:p w14:paraId="22E8DE20" w14:textId="77777777" w:rsidR="00036268" w:rsidRPr="00036268" w:rsidRDefault="00036268" w:rsidP="00036268">
      <w:pPr>
        <w:ind w:left="0"/>
        <w:jc w:val="left"/>
        <w:rPr>
          <w:rFonts w:ascii="Times New Roman" w:hAnsi="Times New Roman" w:cs="Times New Roman"/>
          <w:sz w:val="22"/>
          <w:szCs w:val="22"/>
        </w:rPr>
      </w:pPr>
      <w:r w:rsidRPr="00036268">
        <w:rPr>
          <w:rFonts w:ascii="Times New Roman" w:hAnsi="Times New Roman" w:cs="Times New Roman"/>
          <w:sz w:val="22"/>
          <w:szCs w:val="22"/>
        </w:rPr>
        <w:t>Velázquez, 150, 7è.</w:t>
      </w:r>
    </w:p>
    <w:p w14:paraId="5A9E23D3" w14:textId="77777777" w:rsidR="00036268" w:rsidRPr="00036268" w:rsidRDefault="00036268" w:rsidP="00036268">
      <w:pPr>
        <w:ind w:left="0"/>
        <w:jc w:val="left"/>
        <w:rPr>
          <w:rFonts w:ascii="Times New Roman" w:hAnsi="Times New Roman" w:cs="Times New Roman"/>
          <w:sz w:val="22"/>
          <w:szCs w:val="22"/>
        </w:rPr>
      </w:pPr>
      <w:r w:rsidRPr="00036268">
        <w:rPr>
          <w:rFonts w:ascii="Times New Roman" w:hAnsi="Times New Roman" w:cs="Times New Roman"/>
          <w:sz w:val="22"/>
          <w:szCs w:val="22"/>
        </w:rPr>
        <w:t>28002    MADRID</w:t>
      </w:r>
    </w:p>
    <w:p w14:paraId="7FD14A50" w14:textId="77777777" w:rsidR="00036268" w:rsidRPr="00036268" w:rsidRDefault="00036268" w:rsidP="00036268">
      <w:pPr>
        <w:ind w:left="0"/>
        <w:jc w:val="left"/>
        <w:rPr>
          <w:rFonts w:ascii="Times New Roman" w:hAnsi="Times New Roman" w:cs="Times New Roman"/>
          <w:sz w:val="22"/>
          <w:szCs w:val="22"/>
        </w:rPr>
      </w:pPr>
    </w:p>
    <w:p w14:paraId="1B1CD826" w14:textId="77777777" w:rsidR="00036268" w:rsidRPr="00036268" w:rsidRDefault="00036268" w:rsidP="00036268">
      <w:pPr>
        <w:spacing w:before="240"/>
        <w:ind w:left="0"/>
        <w:jc w:val="left"/>
        <w:rPr>
          <w:rFonts w:ascii="Times New Roman" w:hAnsi="Times New Roman" w:cs="Times New Roman"/>
          <w:b/>
          <w:bCs/>
          <w:sz w:val="22"/>
          <w:szCs w:val="22"/>
        </w:rPr>
      </w:pPr>
      <w:r w:rsidRPr="00036268">
        <w:rPr>
          <w:rFonts w:ascii="Times New Roman" w:hAnsi="Times New Roman" w:cs="Times New Roman"/>
          <w:b/>
          <w:bCs/>
          <w:sz w:val="22"/>
          <w:szCs w:val="22"/>
        </w:rPr>
        <w:t>Objecte: A Israel, el calvari dels gazians innocents detinguts</w:t>
      </w:r>
    </w:p>
    <w:p w14:paraId="3C9CF1A9" w14:textId="77777777" w:rsidR="00036268" w:rsidRPr="00036268" w:rsidRDefault="00036268" w:rsidP="00036268">
      <w:pPr>
        <w:spacing w:before="240"/>
        <w:ind w:left="0"/>
        <w:rPr>
          <w:rFonts w:ascii="Times New Roman" w:hAnsi="Times New Roman" w:cs="Times New Roman"/>
          <w:noProof/>
          <w:sz w:val="22"/>
          <w:szCs w:val="22"/>
        </w:rPr>
      </w:pPr>
    </w:p>
    <w:p w14:paraId="6BEFC1A6" w14:textId="77777777" w:rsidR="00036268" w:rsidRPr="00036268" w:rsidRDefault="00036268" w:rsidP="00036268">
      <w:pPr>
        <w:spacing w:before="240"/>
        <w:ind w:left="0"/>
        <w:rPr>
          <w:rFonts w:ascii="Times New Roman" w:hAnsi="Times New Roman" w:cs="Times New Roman"/>
          <w:noProof/>
          <w:sz w:val="22"/>
          <w:szCs w:val="22"/>
        </w:rPr>
      </w:pPr>
      <w:r w:rsidRPr="00036268">
        <w:rPr>
          <w:rFonts w:ascii="Times New Roman" w:hAnsi="Times New Roman" w:cs="Times New Roman"/>
          <w:noProof/>
          <w:sz w:val="22"/>
          <w:szCs w:val="22"/>
        </w:rPr>
        <w:t>Sra. Ambaixadora:</w:t>
      </w:r>
    </w:p>
    <w:p w14:paraId="67E4F4AA" w14:textId="77777777" w:rsidR="00036268" w:rsidRPr="00036268" w:rsidRDefault="00036268" w:rsidP="00036268">
      <w:pPr>
        <w:spacing w:before="240"/>
        <w:ind w:left="0"/>
        <w:rPr>
          <w:rFonts w:ascii="Times New Roman" w:hAnsi="Times New Roman" w:cs="Times New Roman"/>
          <w:noProof/>
          <w:sz w:val="22"/>
          <w:szCs w:val="22"/>
        </w:rPr>
      </w:pPr>
      <w:r w:rsidRPr="00036268">
        <w:rPr>
          <w:rFonts w:ascii="Times New Roman" w:hAnsi="Times New Roman" w:cs="Times New Roman"/>
          <w:noProof/>
          <w:sz w:val="22"/>
          <w:szCs w:val="22"/>
        </w:rPr>
        <w:t xml:space="preserve">Coneixent els fets per informacions rebudes de l’ACAT-França, us he de fer saber la meva preocupació pel recurs a la detenció arbitrària, a la tortura i altres tractaments cruels, inhumans i degradants que serien practicats contra ciutadans de la Franja de Gaza, detinguts per l’exèrcit israelià. Em preocupa particularment el camp de Sde Teiman, així que sobre els altres camps militars i presons on hi ha habitants de la Franja de Gaza, on les autoritats israelianes hi haurien, segons moltes fonts seriosament documentades, fet ús del recurs a l’estatut de </w:t>
      </w:r>
      <w:r w:rsidRPr="00036268">
        <w:rPr>
          <w:rFonts w:ascii="Times New Roman" w:hAnsi="Times New Roman" w:cs="Times New Roman"/>
          <w:i/>
          <w:noProof/>
          <w:sz w:val="22"/>
          <w:szCs w:val="22"/>
        </w:rPr>
        <w:t>«combatent il·legal»</w:t>
      </w:r>
      <w:r w:rsidRPr="00036268">
        <w:rPr>
          <w:rFonts w:ascii="Times New Roman" w:hAnsi="Times New Roman" w:cs="Times New Roman"/>
          <w:noProof/>
          <w:sz w:val="22"/>
          <w:szCs w:val="22"/>
        </w:rPr>
        <w:t xml:space="preserve"> per a detenir de manera prolongada gazians en condicions horribles, amb un recurs sistemàtic a la tortura, i diferents formes de maltractaments, sense cap mandat ni acusació, ni control independent o judicial.</w:t>
      </w:r>
    </w:p>
    <w:p w14:paraId="558B053C" w14:textId="77777777" w:rsidR="00036268" w:rsidRPr="00036268" w:rsidRDefault="00036268" w:rsidP="00036268">
      <w:pPr>
        <w:spacing w:before="240"/>
        <w:ind w:left="0"/>
        <w:rPr>
          <w:rFonts w:ascii="Times New Roman" w:hAnsi="Times New Roman" w:cs="Times New Roman"/>
          <w:noProof/>
          <w:sz w:val="22"/>
          <w:szCs w:val="22"/>
        </w:rPr>
      </w:pPr>
      <w:r w:rsidRPr="00036268">
        <w:rPr>
          <w:rFonts w:ascii="Times New Roman" w:hAnsi="Times New Roman" w:cs="Times New Roman"/>
          <w:noProof/>
          <w:sz w:val="22"/>
          <w:szCs w:val="22"/>
        </w:rPr>
        <w:t>A la vista de totes aquestes informacions procedents de reportatges i alertes de moltes ONG i  organismes, us demano les vostres gestions davant el govern d’Israel perquè vulgui respectar els drets humans, i evitar d’una vegada els actes inhumans que els seus soldats van cometent contra persones innocents. És a dir, que vulgui respectar les persones i ordeni:</w:t>
      </w:r>
    </w:p>
    <w:p w14:paraId="5154A2B7"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alliberar tots els presos arbitràriament detinguts i fer beneficiar d’un procés just tots aquells que serien trobats culpables de crims;</w:t>
      </w:r>
    </w:p>
    <w:p w14:paraId="36F3311B"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posar final a tota forma de tortura i de tractaments cruels, inhumans o degradants;</w:t>
      </w:r>
    </w:p>
    <w:p w14:paraId="2AAF9E7E"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respectar sistemàticament els estàndards internacionals en matèria de detenció;</w:t>
      </w:r>
    </w:p>
    <w:p w14:paraId="2E601EC4"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revelar la localització i la situació dels detinguts gazians així com els noms dels detinguts morts durant la seva detenció, de manera a eliminar tot risc de desaparició forçada;</w:t>
      </w:r>
    </w:p>
    <w:p w14:paraId="38891A9F"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dur a terme investigacions imparcials, independents i eficaces sobre les causes de les morts, sobre les al·legacions de tortura i d’execució extrajudicial de detinguts, i de perseguir en justícia les persones responsables d’aquestes violacions del dret internacional;</w:t>
      </w:r>
    </w:p>
    <w:p w14:paraId="7ECF224B"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permetre la visita d’organismes independents de control de les condicions de detenció com el Comitè Internacional de la Creu Roja (CICR);</w:t>
      </w:r>
    </w:p>
    <w:p w14:paraId="6B63A3F6" w14:textId="77777777" w:rsidR="00036268" w:rsidRPr="00036268" w:rsidRDefault="00036268" w:rsidP="00036268">
      <w:pPr>
        <w:numPr>
          <w:ilvl w:val="0"/>
          <w:numId w:val="4"/>
        </w:numPr>
        <w:spacing w:before="240" w:after="160" w:line="256" w:lineRule="auto"/>
        <w:contextualSpacing/>
        <w:jc w:val="left"/>
        <w:rPr>
          <w:rFonts w:ascii="Times New Roman" w:eastAsia="Calibri" w:hAnsi="Times New Roman" w:cs="Times New Roman"/>
          <w:noProof/>
          <w:sz w:val="22"/>
          <w:szCs w:val="22"/>
        </w:rPr>
      </w:pPr>
      <w:r w:rsidRPr="00036268">
        <w:rPr>
          <w:rFonts w:ascii="Times New Roman" w:eastAsia="Calibri" w:hAnsi="Times New Roman" w:cs="Times New Roman"/>
          <w:noProof/>
          <w:sz w:val="22"/>
          <w:szCs w:val="22"/>
        </w:rPr>
        <w:t xml:space="preserve">abrogar les lleis i disposicions legals en matèria de detenció contràries als estàndards internacionals, especialment totes aquelles sobre els </w:t>
      </w:r>
      <w:r w:rsidRPr="00036268">
        <w:rPr>
          <w:rFonts w:ascii="Times New Roman" w:eastAsia="Calibri" w:hAnsi="Times New Roman" w:cs="Times New Roman"/>
          <w:i/>
          <w:noProof/>
          <w:sz w:val="22"/>
          <w:szCs w:val="22"/>
        </w:rPr>
        <w:t xml:space="preserve">«combatents il·legals» </w:t>
      </w:r>
      <w:r w:rsidRPr="00036268">
        <w:rPr>
          <w:rFonts w:ascii="Times New Roman" w:eastAsia="Calibri" w:hAnsi="Times New Roman" w:cs="Times New Roman"/>
          <w:noProof/>
          <w:sz w:val="22"/>
          <w:szCs w:val="22"/>
        </w:rPr>
        <w:t>així com sobre la detenció administrativa.</w:t>
      </w:r>
    </w:p>
    <w:p w14:paraId="6895F300" w14:textId="77777777" w:rsidR="00036268" w:rsidRPr="00036268" w:rsidRDefault="00036268" w:rsidP="00036268">
      <w:pPr>
        <w:spacing w:before="240"/>
        <w:ind w:left="0"/>
        <w:rPr>
          <w:rFonts w:ascii="Times New Roman" w:hAnsi="Times New Roman" w:cs="Times New Roman"/>
          <w:noProof/>
          <w:sz w:val="22"/>
          <w:szCs w:val="22"/>
        </w:rPr>
      </w:pPr>
      <w:r w:rsidRPr="00036268">
        <w:rPr>
          <w:rFonts w:ascii="Times New Roman" w:hAnsi="Times New Roman" w:cs="Times New Roman"/>
          <w:noProof/>
          <w:sz w:val="22"/>
          <w:szCs w:val="22"/>
        </w:rPr>
        <w:t>Rebeu, Sra. Ambaixadora, les meves salutacions més respectuoses.</w:t>
      </w:r>
    </w:p>
    <w:p w14:paraId="5B9830B9" w14:textId="77777777" w:rsidR="00036268" w:rsidRPr="00036268" w:rsidRDefault="00036268" w:rsidP="00036268">
      <w:pPr>
        <w:spacing w:before="240"/>
        <w:ind w:left="0"/>
        <w:jc w:val="left"/>
        <w:rPr>
          <w:rFonts w:ascii="Times New Roman" w:hAnsi="Times New Roman" w:cs="Times New Roman"/>
          <w:noProof/>
          <w:sz w:val="22"/>
          <w:szCs w:val="22"/>
        </w:rPr>
      </w:pPr>
    </w:p>
    <w:p w14:paraId="78920E5B" w14:textId="77777777" w:rsidR="00036268" w:rsidRPr="00036268" w:rsidRDefault="00036268" w:rsidP="00036268">
      <w:pPr>
        <w:spacing w:before="240"/>
        <w:ind w:left="0"/>
        <w:jc w:val="left"/>
        <w:rPr>
          <w:rFonts w:ascii="Times New Roman" w:hAnsi="Times New Roman" w:cs="Times New Roman"/>
          <w:noProof/>
          <w:sz w:val="22"/>
          <w:szCs w:val="22"/>
        </w:rPr>
      </w:pPr>
      <w:r w:rsidRPr="00036268">
        <w:rPr>
          <w:rFonts w:ascii="Times New Roman" w:hAnsi="Times New Roman" w:cs="Times New Roman"/>
          <w:noProof/>
          <w:sz w:val="22"/>
          <w:szCs w:val="22"/>
        </w:rPr>
        <w:t>Signatura:</w:t>
      </w:r>
    </w:p>
    <w:p w14:paraId="163DC182" w14:textId="77777777" w:rsidR="00036268" w:rsidRPr="00036268" w:rsidRDefault="00036268" w:rsidP="00036268">
      <w:pPr>
        <w:spacing w:before="240"/>
        <w:ind w:left="0"/>
        <w:jc w:val="left"/>
        <w:rPr>
          <w:rFonts w:ascii="Times New Roman" w:hAnsi="Times New Roman" w:cs="Times New Roman"/>
          <w:noProof/>
          <w:sz w:val="22"/>
          <w:szCs w:val="22"/>
        </w:rPr>
      </w:pPr>
    </w:p>
    <w:p w14:paraId="5A3542DC" w14:textId="77777777" w:rsidR="00036268" w:rsidRPr="00036268" w:rsidRDefault="00036268" w:rsidP="00036268">
      <w:pPr>
        <w:spacing w:before="240"/>
        <w:ind w:left="0"/>
        <w:jc w:val="left"/>
        <w:rPr>
          <w:rFonts w:ascii="Times New Roman" w:eastAsia="Times New Roman" w:hAnsi="Times New Roman" w:cs="Times New Roman"/>
          <w:sz w:val="22"/>
          <w:szCs w:val="22"/>
          <w:lang w:eastAsia="ca-ES"/>
        </w:rPr>
      </w:pPr>
      <w:r w:rsidRPr="00036268">
        <w:rPr>
          <w:rFonts w:ascii="Times New Roman" w:hAnsi="Times New Roman" w:cs="Times New Roman"/>
          <w:noProof/>
          <w:sz w:val="22"/>
          <w:szCs w:val="22"/>
        </w:rPr>
        <w:t>Nom:                                                    Adreça</w:t>
      </w:r>
      <w:r w:rsidRPr="00036268">
        <w:rPr>
          <w:rFonts w:ascii="Times New Roman" w:eastAsia="Times New Roman" w:hAnsi="Times New Roman" w:cs="Times New Roman"/>
          <w:sz w:val="22"/>
          <w:szCs w:val="22"/>
          <w:lang w:eastAsia="ca-ES"/>
        </w:rPr>
        <w:t>:</w:t>
      </w:r>
    </w:p>
    <w:sectPr w:rsidR="00036268" w:rsidRPr="00036268"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4FFA"/>
    <w:multiLevelType w:val="hybridMultilevel"/>
    <w:tmpl w:val="CD58685C"/>
    <w:lvl w:ilvl="0" w:tplc="56403C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3"/>
  </w:num>
  <w:num w:numId="2" w16cid:durableId="88353735">
    <w:abstractNumId w:val="2"/>
  </w:num>
  <w:num w:numId="3" w16cid:durableId="1981838844">
    <w:abstractNumId w:val="1"/>
  </w:num>
  <w:num w:numId="4" w16cid:durableId="201217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36268"/>
    <w:rsid w:val="000575F3"/>
    <w:rsid w:val="0010032D"/>
    <w:rsid w:val="001338FD"/>
    <w:rsid w:val="001D6112"/>
    <w:rsid w:val="00215C5D"/>
    <w:rsid w:val="0082437C"/>
    <w:rsid w:val="008D2D76"/>
    <w:rsid w:val="009E7C91"/>
    <w:rsid w:val="00C93028"/>
    <w:rsid w:val="00CB08E0"/>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2328</Words>
  <Characters>12809</Characters>
  <Application>Microsoft Office Word</Application>
  <DocSecurity>0</DocSecurity>
  <Lines>106</Lines>
  <Paragraphs>30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2024-07-31T19:21:00Z</dcterms:created>
  <dcterms:modified xsi:type="dcterms:W3CDTF">2024-08-01T11:00:00Z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