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F95B" w14:textId="77777777" w:rsidR="00A97920" w:rsidRDefault="00CE5C6E">
      <w:pPr>
        <w:jc w:val="both"/>
        <w:rPr>
          <w:sz w:val="22"/>
          <w:szCs w:val="22"/>
        </w:rPr>
      </w:pPr>
      <w:r>
        <w:rPr>
          <w:sz w:val="22"/>
          <w:szCs w:val="22"/>
        </w:rPr>
        <w:t>CRIDA  URGENT  EUROPEA  -  mes  de  febrer  del  2022</w:t>
      </w:r>
    </w:p>
    <w:p w14:paraId="0A11D1AF" w14:textId="77777777" w:rsidR="00A97920" w:rsidRDefault="00A97920">
      <w:pPr>
        <w:jc w:val="both"/>
        <w:rPr>
          <w:sz w:val="22"/>
          <w:szCs w:val="22"/>
        </w:rPr>
      </w:pPr>
    </w:p>
    <w:p w14:paraId="68A5CDD6" w14:textId="77777777" w:rsidR="00A97920" w:rsidRDefault="00CE5C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VIETNAM</w:t>
      </w:r>
    </w:p>
    <w:p w14:paraId="3BD66B7A" w14:textId="77777777" w:rsidR="00A97920" w:rsidRDefault="00A97920">
      <w:pPr>
        <w:jc w:val="both"/>
        <w:rPr>
          <w:sz w:val="22"/>
          <w:szCs w:val="22"/>
        </w:rPr>
      </w:pPr>
    </w:p>
    <w:p w14:paraId="2BE5EDE8" w14:textId="77777777" w:rsidR="00A97920" w:rsidRDefault="00CE5C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Penes de mort</w:t>
      </w:r>
    </w:p>
    <w:p w14:paraId="2EE494CE" w14:textId="77777777" w:rsidR="00A97920" w:rsidRDefault="00A97920">
      <w:pPr>
        <w:jc w:val="both"/>
        <w:rPr>
          <w:sz w:val="22"/>
          <w:szCs w:val="22"/>
        </w:rPr>
      </w:pPr>
    </w:p>
    <w:p w14:paraId="122D6D2B" w14:textId="77777777" w:rsidR="00A97920" w:rsidRDefault="00CE5C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l’abril del 2021, el tribunal popular de la ciutat </w:t>
      </w:r>
      <w:proofErr w:type="spellStart"/>
      <w:r>
        <w:rPr>
          <w:sz w:val="22"/>
          <w:szCs w:val="22"/>
        </w:rPr>
        <w:t>d’Hanoi</w:t>
      </w:r>
      <w:proofErr w:type="spellEnd"/>
      <w:r>
        <w:rPr>
          <w:sz w:val="22"/>
          <w:szCs w:val="22"/>
        </w:rPr>
        <w:t xml:space="preserve"> va condemnar a mort la senyora </w:t>
      </w:r>
      <w:r>
        <w:rPr>
          <w:b/>
          <w:bCs/>
          <w:sz w:val="22"/>
          <w:szCs w:val="22"/>
        </w:rPr>
        <w:t xml:space="preserve">Lo </w:t>
      </w:r>
      <w:proofErr w:type="spellStart"/>
      <w:r>
        <w:rPr>
          <w:b/>
          <w:bCs/>
          <w:sz w:val="22"/>
          <w:szCs w:val="22"/>
        </w:rPr>
        <w:t>Thi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Hoa</w:t>
      </w:r>
      <w:proofErr w:type="spellEnd"/>
      <w:r>
        <w:rPr>
          <w:sz w:val="22"/>
          <w:szCs w:val="22"/>
        </w:rPr>
        <w:t xml:space="preserve">, de l’ètnia </w:t>
      </w:r>
      <w:proofErr w:type="spellStart"/>
      <w:r>
        <w:rPr>
          <w:sz w:val="22"/>
          <w:szCs w:val="22"/>
        </w:rPr>
        <w:t>hmong</w:t>
      </w:r>
      <w:proofErr w:type="spellEnd"/>
      <w:r>
        <w:rPr>
          <w:sz w:val="22"/>
          <w:szCs w:val="22"/>
        </w:rPr>
        <w:t xml:space="preserve">, minoritària i desafavorida al Vietnam, per </w:t>
      </w:r>
      <w:r>
        <w:rPr>
          <w:rFonts w:eastAsia="Times New Roman"/>
          <w:iCs/>
          <w:sz w:val="22"/>
          <w:szCs w:val="22"/>
          <w:lang w:eastAsia="es-ES"/>
        </w:rPr>
        <w:t>«</w:t>
      </w:r>
      <w:r>
        <w:rPr>
          <w:i/>
          <w:sz w:val="22"/>
          <w:szCs w:val="22"/>
        </w:rPr>
        <w:t>transport il·legal d’estupefaents</w:t>
      </w:r>
      <w:r>
        <w:rPr>
          <w:rFonts w:eastAsia="Times New Roman"/>
          <w:iCs/>
          <w:sz w:val="22"/>
          <w:szCs w:val="22"/>
          <w:lang w:eastAsia="es-ES"/>
        </w:rPr>
        <w:t>»</w:t>
      </w:r>
      <w:r>
        <w:rPr>
          <w:sz w:val="22"/>
          <w:szCs w:val="22"/>
        </w:rPr>
        <w:t>. Abans, havia complert 18 mesos de presó per tràfic il·</w:t>
      </w:r>
      <w:r>
        <w:rPr>
          <w:sz w:val="22"/>
          <w:szCs w:val="22"/>
        </w:rPr>
        <w:t xml:space="preserve">legal. El veredicte de primera instància indica que al matí del 26 de juliol del 2020, el grup operatiu Y2-141 de la policia </w:t>
      </w:r>
      <w:proofErr w:type="spellStart"/>
      <w:r>
        <w:rPr>
          <w:sz w:val="22"/>
          <w:szCs w:val="22"/>
        </w:rPr>
        <w:t>d’Hanoi</w:t>
      </w:r>
      <w:proofErr w:type="spellEnd"/>
      <w:r>
        <w:rPr>
          <w:sz w:val="22"/>
          <w:szCs w:val="22"/>
        </w:rPr>
        <w:t xml:space="preserve">, amb membres del barri de Kim </w:t>
      </w:r>
      <w:proofErr w:type="spellStart"/>
      <w:r>
        <w:rPr>
          <w:sz w:val="22"/>
          <w:szCs w:val="22"/>
        </w:rPr>
        <w:t>Lien</w:t>
      </w:r>
      <w:proofErr w:type="spellEnd"/>
      <w:r>
        <w:rPr>
          <w:sz w:val="22"/>
          <w:szCs w:val="22"/>
        </w:rPr>
        <w:t>, va fer una inspecció en un vehicle, conduït per una jove (absent de tot registre oficia</w:t>
      </w:r>
      <w:r>
        <w:rPr>
          <w:sz w:val="22"/>
          <w:szCs w:val="22"/>
        </w:rPr>
        <w:t xml:space="preserve">l), el seient del passatger del qual estava ocupat per Lo </w:t>
      </w:r>
      <w:proofErr w:type="spellStart"/>
      <w:r>
        <w:rPr>
          <w:sz w:val="22"/>
          <w:szCs w:val="22"/>
        </w:rPr>
        <w:t>Thi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Hoa</w:t>
      </w:r>
      <w:proofErr w:type="spellEnd"/>
      <w:r>
        <w:rPr>
          <w:sz w:val="22"/>
          <w:szCs w:val="22"/>
        </w:rPr>
        <w:t>. A la bossa que aquesta última portava, hi havia dos paquets rectangulars contenint pols blanca junt amb una bosseta de plàstic amb 200</w:t>
      </w:r>
      <w:r>
        <w:rPr>
          <w:rFonts w:eastAsia="MS Gothic"/>
          <w:sz w:val="22"/>
          <w:szCs w:val="22"/>
        </w:rPr>
        <w:t xml:space="preserve"> </w:t>
      </w:r>
      <w:r>
        <w:rPr>
          <w:sz w:val="22"/>
          <w:szCs w:val="22"/>
        </w:rPr>
        <w:t xml:space="preserve">píndoles de color rosa. A la comissaria del barri, la </w:t>
      </w:r>
      <w:r>
        <w:rPr>
          <w:sz w:val="22"/>
          <w:szCs w:val="22"/>
        </w:rPr>
        <w:t xml:space="preserve">policia hi va descobrir un altre paquet, dissimulat sota la roba interior de Lo </w:t>
      </w:r>
      <w:proofErr w:type="spellStart"/>
      <w:r>
        <w:rPr>
          <w:sz w:val="22"/>
          <w:szCs w:val="22"/>
        </w:rPr>
        <w:t>Thi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Hoa</w:t>
      </w:r>
      <w:proofErr w:type="spellEnd"/>
      <w:r>
        <w:rPr>
          <w:sz w:val="22"/>
          <w:szCs w:val="22"/>
        </w:rPr>
        <w:t>.</w:t>
      </w:r>
      <w:r>
        <w:rPr>
          <w:rFonts w:eastAsia="Times New Roman"/>
          <w:sz w:val="22"/>
          <w:szCs w:val="22"/>
          <w:lang w:eastAsia="es-ES"/>
        </w:rPr>
        <w:t xml:space="preserve"> </w:t>
      </w:r>
    </w:p>
    <w:p w14:paraId="73C1C54A" w14:textId="77777777" w:rsidR="00A97920" w:rsidRDefault="00A97920">
      <w:pPr>
        <w:jc w:val="both"/>
        <w:rPr>
          <w:sz w:val="22"/>
          <w:szCs w:val="22"/>
        </w:rPr>
      </w:pPr>
    </w:p>
    <w:p w14:paraId="6BBA8A56" w14:textId="77777777" w:rsidR="00A97920" w:rsidRDefault="00CE5C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Els paquets contenien en realitat un quilogram d'heroïna, i els comprimits no eren més que metamfetamines. No hi ha antecedents penals de la conductora desconeguda. </w:t>
      </w:r>
      <w:r>
        <w:rPr>
          <w:sz w:val="22"/>
          <w:szCs w:val="22"/>
        </w:rPr>
        <w:t xml:space="preserve">Lo </w:t>
      </w:r>
      <w:proofErr w:type="spellStart"/>
      <w:r>
        <w:rPr>
          <w:sz w:val="22"/>
          <w:szCs w:val="22"/>
        </w:rPr>
        <w:t>Thi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Hoa</w:t>
      </w:r>
      <w:proofErr w:type="spellEnd"/>
      <w:r>
        <w:rPr>
          <w:sz w:val="22"/>
          <w:szCs w:val="22"/>
        </w:rPr>
        <w:t xml:space="preserve"> ha estat condemnada a mort pel seu servei remunerat de contrabandista. Segons els defensors vietnamites, el seu cas il·lustraria una pràctica corrent. Hi ha traficants notoris que utilitzen persones vulnerables com a mules</w:t>
      </w:r>
      <w:r>
        <w:rPr>
          <w:rFonts w:eastAsia="MS Gothic"/>
          <w:sz w:val="22"/>
          <w:szCs w:val="22"/>
        </w:rPr>
        <w:t xml:space="preserve"> i escuts </w:t>
      </w:r>
      <w:r>
        <w:rPr>
          <w:sz w:val="22"/>
          <w:szCs w:val="22"/>
        </w:rPr>
        <w:t>humans; polic</w:t>
      </w:r>
      <w:r>
        <w:rPr>
          <w:sz w:val="22"/>
          <w:szCs w:val="22"/>
        </w:rPr>
        <w:t>ies poc escrupolosos se’n serveixen d’elles per a fer-se valer.</w:t>
      </w:r>
    </w:p>
    <w:p w14:paraId="6E59F927" w14:textId="77777777" w:rsidR="00A97920" w:rsidRDefault="00A97920">
      <w:pPr>
        <w:jc w:val="both"/>
        <w:rPr>
          <w:sz w:val="22"/>
          <w:szCs w:val="22"/>
        </w:rPr>
      </w:pPr>
    </w:p>
    <w:p w14:paraId="0CB84D60" w14:textId="77777777" w:rsidR="00A97920" w:rsidRDefault="00CE5C6E">
      <w:pPr>
        <w:jc w:val="both"/>
        <w:rPr>
          <w:sz w:val="22"/>
          <w:szCs w:val="22"/>
        </w:rPr>
      </w:pPr>
      <w:r>
        <w:rPr>
          <w:sz w:val="22"/>
          <w:szCs w:val="22"/>
        </w:rPr>
        <w:t>Fins i tot comparades amb moltes de les presons veïnes asiàtiques, les condicions en el passadís de la mort vietnamita, un dels 12 més poblats en el món, són particularment inhumanes. Execuci</w:t>
      </w:r>
      <w:r>
        <w:rPr>
          <w:sz w:val="22"/>
          <w:szCs w:val="22"/>
        </w:rPr>
        <w:t>ons programades a l’alba, presos condemnats a l’aïllament, ignorants de la sort que se’ls reserva, en una angoixa abismal. Al 2016, la Federació Internacional dels Drets Humans (FIDH) subratllava que les dates d'execució no es donaven a conèixer fins a l’ú</w:t>
      </w:r>
      <w:r>
        <w:rPr>
          <w:sz w:val="22"/>
          <w:szCs w:val="22"/>
        </w:rPr>
        <w:t>ltim minut i que els presos es mantenien en una por permanent.</w:t>
      </w:r>
    </w:p>
    <w:p w14:paraId="157D0743" w14:textId="77777777" w:rsidR="00A97920" w:rsidRDefault="00A97920">
      <w:pPr>
        <w:jc w:val="both"/>
        <w:rPr>
          <w:sz w:val="22"/>
          <w:szCs w:val="22"/>
        </w:rPr>
      </w:pPr>
    </w:p>
    <w:p w14:paraId="788C4F55" w14:textId="77777777" w:rsidR="00A97920" w:rsidRDefault="00CE5C6E">
      <w:pPr>
        <w:jc w:val="both"/>
        <w:rPr>
          <w:sz w:val="22"/>
          <w:szCs w:val="22"/>
        </w:rPr>
      </w:pPr>
      <w:r>
        <w:rPr>
          <w:sz w:val="22"/>
          <w:szCs w:val="22"/>
        </w:rPr>
        <w:t>Certament, s’ha passat de 44 crims comportant la</w:t>
      </w:r>
      <w:r>
        <w:rPr>
          <w:rFonts w:eastAsia="MS Gothic"/>
          <w:sz w:val="22"/>
          <w:szCs w:val="22"/>
        </w:rPr>
        <w:t xml:space="preserve"> </w:t>
      </w:r>
      <w:r>
        <w:rPr>
          <w:sz w:val="22"/>
          <w:szCs w:val="22"/>
        </w:rPr>
        <w:t>pena capital al 1999, a 22 crims al 2009. També, la pena capital s’ha canviat a cadena perpètua per als joves delinqüents, dones embarassades i</w:t>
      </w:r>
      <w:r>
        <w:rPr>
          <w:sz w:val="22"/>
          <w:szCs w:val="22"/>
        </w:rPr>
        <w:t xml:space="preserve"> mares amb fills de menys de 3 anys, i això, des del 2000. Per altra banda, Vietnam ha acceptat les recomanacions de la societat internacional de limitar el recurs a la pena capital, i també el reduir el nombre d’infraccions que en son penables. Efectivame</w:t>
      </w:r>
      <w:r>
        <w:rPr>
          <w:sz w:val="22"/>
          <w:szCs w:val="22"/>
        </w:rPr>
        <w:t>nt, al 2015 aquest càstig s’ha tret del codi penal per a set crims. Malgrat tot, les informacions continuen fragmentàries i les estadístiques del capítol</w:t>
      </w:r>
      <w:r>
        <w:rPr>
          <w:rFonts w:eastAsia="MS Gothic"/>
          <w:sz w:val="22"/>
          <w:szCs w:val="22"/>
        </w:rPr>
        <w:t xml:space="preserve"> </w:t>
      </w:r>
      <w:r>
        <w:rPr>
          <w:sz w:val="22"/>
          <w:szCs w:val="22"/>
        </w:rPr>
        <w:t xml:space="preserve">judicial, segueixen considerades </w:t>
      </w:r>
      <w:r>
        <w:rPr>
          <w:rFonts w:eastAsia="Times New Roman"/>
          <w:iCs/>
          <w:sz w:val="22"/>
          <w:szCs w:val="22"/>
          <w:lang w:eastAsia="es-ES"/>
        </w:rPr>
        <w:t>«</w:t>
      </w:r>
      <w:r>
        <w:rPr>
          <w:i/>
          <w:sz w:val="22"/>
          <w:szCs w:val="22"/>
        </w:rPr>
        <w:t>secrets d'estat</w:t>
      </w:r>
      <w:r>
        <w:rPr>
          <w:rFonts w:eastAsia="Times New Roman"/>
          <w:iCs/>
          <w:sz w:val="22"/>
          <w:szCs w:val="22"/>
          <w:lang w:eastAsia="es-ES"/>
        </w:rPr>
        <w:t>»</w:t>
      </w:r>
      <w:r>
        <w:rPr>
          <w:sz w:val="22"/>
          <w:szCs w:val="22"/>
        </w:rPr>
        <w:t>. Sobretot, la formulació de les lleis sobre la segu</w:t>
      </w:r>
      <w:r>
        <w:rPr>
          <w:sz w:val="22"/>
          <w:szCs w:val="22"/>
        </w:rPr>
        <w:t>retat nacional és molt vaga. En particular, l'article 109 del codi penal modificat, que no diferencia entre actes terroristes i expressió pacífica, permet</w:t>
      </w:r>
      <w:r>
        <w:rPr>
          <w:rFonts w:eastAsia="MS Gothic"/>
          <w:sz w:val="22"/>
          <w:szCs w:val="22"/>
        </w:rPr>
        <w:t xml:space="preserve"> </w:t>
      </w:r>
      <w:r>
        <w:rPr>
          <w:sz w:val="22"/>
          <w:szCs w:val="22"/>
        </w:rPr>
        <w:t>condemnar tot militant o dissident a penes desmesurades.</w:t>
      </w:r>
    </w:p>
    <w:p w14:paraId="39CC6059" w14:textId="77777777" w:rsidR="00A97920" w:rsidRDefault="00A97920">
      <w:pPr>
        <w:jc w:val="both"/>
        <w:rPr>
          <w:sz w:val="22"/>
          <w:szCs w:val="22"/>
        </w:rPr>
      </w:pPr>
    </w:p>
    <w:p w14:paraId="70990288" w14:textId="77777777" w:rsidR="00A97920" w:rsidRDefault="00CE5C6E">
      <w:pPr>
        <w:jc w:val="both"/>
        <w:rPr>
          <w:sz w:val="22"/>
          <w:szCs w:val="22"/>
        </w:rPr>
      </w:pPr>
      <w:r>
        <w:rPr>
          <w:sz w:val="22"/>
          <w:szCs w:val="22"/>
        </w:rPr>
        <w:t>A la carta, es recorden igualment al govern</w:t>
      </w:r>
      <w:r>
        <w:rPr>
          <w:sz w:val="22"/>
          <w:szCs w:val="22"/>
        </w:rPr>
        <w:t xml:space="preserve"> les condemnes a mort pronunciades contra </w:t>
      </w:r>
      <w:r>
        <w:rPr>
          <w:b/>
          <w:bCs/>
          <w:sz w:val="22"/>
          <w:szCs w:val="22"/>
        </w:rPr>
        <w:t xml:space="preserve">Le </w:t>
      </w:r>
      <w:proofErr w:type="spellStart"/>
      <w:r>
        <w:rPr>
          <w:b/>
          <w:bCs/>
          <w:sz w:val="22"/>
          <w:szCs w:val="22"/>
        </w:rPr>
        <w:t>Dinh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Cong</w:t>
      </w:r>
      <w:proofErr w:type="spellEnd"/>
      <w:r>
        <w:rPr>
          <w:sz w:val="22"/>
          <w:szCs w:val="22"/>
        </w:rPr>
        <w:t xml:space="preserve"> i </w:t>
      </w:r>
      <w:r>
        <w:rPr>
          <w:b/>
          <w:bCs/>
          <w:sz w:val="22"/>
          <w:szCs w:val="22"/>
        </w:rPr>
        <w:t xml:space="preserve">Le </w:t>
      </w:r>
      <w:proofErr w:type="spellStart"/>
      <w:r>
        <w:rPr>
          <w:b/>
          <w:bCs/>
          <w:sz w:val="22"/>
          <w:szCs w:val="22"/>
        </w:rPr>
        <w:t>Dinh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Chuc</w:t>
      </w:r>
      <w:proofErr w:type="spellEnd"/>
      <w:r>
        <w:rPr>
          <w:sz w:val="22"/>
          <w:szCs w:val="22"/>
        </w:rPr>
        <w:t xml:space="preserve">, fills del cap del poblet </w:t>
      </w:r>
      <w:r>
        <w:rPr>
          <w:b/>
          <w:bCs/>
          <w:sz w:val="22"/>
          <w:szCs w:val="22"/>
        </w:rPr>
        <w:t xml:space="preserve">Le </w:t>
      </w:r>
      <w:proofErr w:type="spellStart"/>
      <w:r>
        <w:rPr>
          <w:b/>
          <w:bCs/>
          <w:sz w:val="22"/>
          <w:szCs w:val="22"/>
        </w:rPr>
        <w:t>Dinh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Kinh</w:t>
      </w:r>
      <w:proofErr w:type="spellEnd"/>
      <w:r>
        <w:rPr>
          <w:sz w:val="22"/>
          <w:szCs w:val="22"/>
        </w:rPr>
        <w:t>, assassinat al gener del 2020 durant el brutal atac fet contra la comunitat de Dong-</w:t>
      </w:r>
      <w:proofErr w:type="spellStart"/>
      <w:r>
        <w:rPr>
          <w:sz w:val="22"/>
          <w:szCs w:val="22"/>
        </w:rPr>
        <w:t>Tam</w:t>
      </w:r>
      <w:proofErr w:type="spellEnd"/>
      <w:r>
        <w:rPr>
          <w:sz w:val="22"/>
          <w:szCs w:val="22"/>
        </w:rPr>
        <w:t xml:space="preserve"> (crida urgent europea d’abril del 2021). El 8 de març del 2</w:t>
      </w:r>
      <w:r>
        <w:rPr>
          <w:sz w:val="22"/>
          <w:szCs w:val="22"/>
        </w:rPr>
        <w:t xml:space="preserve">021, l’Alt Tribunal </w:t>
      </w:r>
      <w:proofErr w:type="spellStart"/>
      <w:r>
        <w:rPr>
          <w:sz w:val="22"/>
          <w:szCs w:val="22"/>
        </w:rPr>
        <w:t>d’Hanoi</w:t>
      </w:r>
      <w:proofErr w:type="spellEnd"/>
      <w:r>
        <w:rPr>
          <w:sz w:val="22"/>
          <w:szCs w:val="22"/>
        </w:rPr>
        <w:t xml:space="preserve"> va confirmar en apel·lació els judicis de setembre del 2020, al final d’un procés judicial en el qual el treball dels advocats de la defensa va estar considerablement entrebancat.</w:t>
      </w:r>
    </w:p>
    <w:p w14:paraId="39031132" w14:textId="77777777" w:rsidR="00A97920" w:rsidRDefault="00A97920">
      <w:pPr>
        <w:jc w:val="both"/>
        <w:rPr>
          <w:sz w:val="22"/>
          <w:szCs w:val="22"/>
        </w:rPr>
      </w:pPr>
    </w:p>
    <w:p w14:paraId="45B77352" w14:textId="77777777" w:rsidR="00A97920" w:rsidRDefault="00CE5C6E">
      <w:pPr>
        <w:jc w:val="both"/>
        <w:rPr>
          <w:sz w:val="22"/>
          <w:szCs w:val="22"/>
        </w:rPr>
      </w:pPr>
      <w:r>
        <w:rPr>
          <w:sz w:val="22"/>
          <w:szCs w:val="22"/>
        </w:rPr>
        <w:t>El barri de Dong-</w:t>
      </w:r>
      <w:proofErr w:type="spellStart"/>
      <w:r>
        <w:rPr>
          <w:sz w:val="22"/>
          <w:szCs w:val="22"/>
        </w:rPr>
        <w:t>Tam</w:t>
      </w:r>
      <w:proofErr w:type="spellEnd"/>
      <w:r>
        <w:rPr>
          <w:sz w:val="22"/>
          <w:szCs w:val="22"/>
        </w:rPr>
        <w:t xml:space="preserve">,  districte de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>-Duc a Ha</w:t>
      </w:r>
      <w:r>
        <w:rPr>
          <w:sz w:val="22"/>
          <w:szCs w:val="22"/>
        </w:rPr>
        <w:t xml:space="preserve">noi, va estar encerclat, el 9 de gener del 2020 a les 4,00 del matí per 3.000 policies arribats per a confiscar les terres dels seus habitants per la força. Les forces de policia van matar el cap de la comunitat </w:t>
      </w:r>
      <w:r>
        <w:rPr>
          <w:b/>
          <w:sz w:val="22"/>
          <w:szCs w:val="22"/>
        </w:rPr>
        <w:t xml:space="preserve">Le </w:t>
      </w:r>
      <w:proofErr w:type="spellStart"/>
      <w:r>
        <w:rPr>
          <w:b/>
          <w:sz w:val="22"/>
          <w:szCs w:val="22"/>
        </w:rPr>
        <w:t>Dinh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Kinh</w:t>
      </w:r>
      <w:proofErr w:type="spellEnd"/>
      <w:r>
        <w:rPr>
          <w:sz w:val="22"/>
          <w:szCs w:val="22"/>
        </w:rPr>
        <w:t xml:space="preserve"> al seu llit. Altres residents t</w:t>
      </w:r>
      <w:r>
        <w:rPr>
          <w:sz w:val="22"/>
          <w:szCs w:val="22"/>
        </w:rPr>
        <w:t>ambé van ser atacats mentre dormien. Una mica més tard, les autoritats van acusar igualment els residents al barri d‘haver oposat resistència a les forces de policia i d’haver causat la mort de tres policies.</w:t>
      </w:r>
    </w:p>
    <w:p w14:paraId="29CFE78F" w14:textId="77777777" w:rsidR="00A97920" w:rsidRDefault="00A97920">
      <w:pPr>
        <w:mirrorIndents/>
        <w:jc w:val="both"/>
        <w:rPr>
          <w:sz w:val="22"/>
          <w:szCs w:val="22"/>
        </w:rPr>
      </w:pPr>
    </w:p>
    <w:p w14:paraId="27F31977" w14:textId="77777777" w:rsidR="00A97920" w:rsidRDefault="00CE5C6E">
      <w:pPr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Adjuntem dues propostes de carta (segells de 1</w:t>
      </w:r>
      <w:r>
        <w:rPr>
          <w:sz w:val="22"/>
          <w:szCs w:val="22"/>
        </w:rPr>
        <w:t>,75 i 0,75 euros).</w:t>
      </w:r>
    </w:p>
    <w:p w14:paraId="05B53F78" w14:textId="77777777" w:rsidR="00A97920" w:rsidRDefault="00CE5C6E">
      <w:pPr>
        <w:tabs>
          <w:tab w:val="left" w:pos="8227"/>
        </w:tabs>
        <w:jc w:val="both"/>
        <w:rPr>
          <w:rStyle w:val="markedcontent"/>
          <w:sz w:val="22"/>
          <w:szCs w:val="22"/>
        </w:rPr>
      </w:pPr>
      <w:r>
        <w:rPr>
          <w:sz w:val="22"/>
          <w:szCs w:val="22"/>
        </w:rPr>
        <w:t>Fax de l’ambaixada del Vietnam a Madrid: 91</w:t>
      </w:r>
      <w:r>
        <w:rPr>
          <w:rStyle w:val="markedcontent"/>
          <w:sz w:val="22"/>
          <w:szCs w:val="22"/>
        </w:rPr>
        <w:t>4 157 067</w:t>
      </w:r>
    </w:p>
    <w:p w14:paraId="3424ACC5" w14:textId="570C1602" w:rsidR="00CE5C6E" w:rsidRDefault="00CE5C6E">
      <w:pPr>
        <w:tabs>
          <w:tab w:val="left" w:pos="8227"/>
        </w:tabs>
        <w:jc w:val="both"/>
        <w:rPr>
          <w:sz w:val="22"/>
          <w:szCs w:val="22"/>
        </w:rPr>
        <w:sectPr w:rsidR="00CE5C6E">
          <w:pgSz w:w="11906" w:h="16838"/>
          <w:pgMar w:top="1418" w:right="1418" w:bottom="964" w:left="1701" w:header="0" w:footer="0" w:gutter="0"/>
          <w:cols w:space="708"/>
          <w:formProt w:val="0"/>
          <w:docGrid w:linePitch="360"/>
        </w:sectPr>
      </w:pPr>
    </w:p>
    <w:p w14:paraId="7E04C06E" w14:textId="77777777" w:rsidR="00A97920" w:rsidRDefault="00A97920">
      <w:pPr>
        <w:outlineLvl w:val="0"/>
        <w:rPr>
          <w:rFonts w:eastAsia="Times New Roman"/>
          <w:bCs/>
          <w:kern w:val="2"/>
          <w:sz w:val="48"/>
          <w:szCs w:val="48"/>
          <w:lang w:eastAsia="es-ES"/>
        </w:rPr>
      </w:pPr>
    </w:p>
    <w:p w14:paraId="17572503" w14:textId="77777777" w:rsidR="00A97920" w:rsidRDefault="00A97920">
      <w:pPr>
        <w:shd w:val="clear" w:color="auto" w:fill="FFFFFF"/>
        <w:jc w:val="center"/>
        <w:rPr>
          <w:rFonts w:eastAsia="Times New Roman"/>
          <w:sz w:val="48"/>
          <w:szCs w:val="48"/>
          <w:lang w:eastAsia="es-ES"/>
        </w:rPr>
      </w:pPr>
    </w:p>
    <w:p w14:paraId="0533B10C" w14:textId="77777777" w:rsidR="00A97920" w:rsidRDefault="00A97920">
      <w:pPr>
        <w:shd w:val="clear" w:color="auto" w:fill="FFFFFF"/>
        <w:jc w:val="center"/>
        <w:rPr>
          <w:rFonts w:eastAsia="Times New Roman"/>
          <w:sz w:val="48"/>
          <w:szCs w:val="48"/>
          <w:lang w:eastAsia="es-ES"/>
        </w:rPr>
      </w:pPr>
    </w:p>
    <w:p w14:paraId="2B1BBB61" w14:textId="77777777" w:rsidR="00A97920" w:rsidRDefault="00A97920">
      <w:pPr>
        <w:shd w:val="clear" w:color="auto" w:fill="FFFFFF"/>
        <w:jc w:val="center"/>
        <w:rPr>
          <w:rFonts w:eastAsia="Times New Roman"/>
          <w:sz w:val="48"/>
          <w:szCs w:val="48"/>
          <w:lang w:eastAsia="es-ES"/>
        </w:rPr>
      </w:pPr>
    </w:p>
    <w:p w14:paraId="61F03D8C" w14:textId="77777777" w:rsidR="00A97920" w:rsidRDefault="00A97920">
      <w:pPr>
        <w:shd w:val="clear" w:color="auto" w:fill="FFFFFF"/>
        <w:jc w:val="center"/>
        <w:rPr>
          <w:rFonts w:eastAsia="Times New Roman"/>
          <w:sz w:val="48"/>
          <w:szCs w:val="48"/>
          <w:lang w:eastAsia="es-ES"/>
        </w:rPr>
      </w:pPr>
    </w:p>
    <w:p w14:paraId="5875FE5F" w14:textId="77777777" w:rsidR="00A97920" w:rsidRDefault="00A97920">
      <w:pPr>
        <w:shd w:val="clear" w:color="auto" w:fill="FFFFFF"/>
        <w:jc w:val="center"/>
        <w:rPr>
          <w:rFonts w:eastAsia="Times New Roman"/>
          <w:sz w:val="48"/>
          <w:szCs w:val="48"/>
          <w:lang w:eastAsia="es-ES"/>
        </w:rPr>
      </w:pPr>
    </w:p>
    <w:p w14:paraId="41AC6C89" w14:textId="77777777" w:rsidR="00A97920" w:rsidRDefault="00A97920">
      <w:pPr>
        <w:shd w:val="clear" w:color="auto" w:fill="FFFFFF"/>
        <w:jc w:val="center"/>
        <w:rPr>
          <w:rFonts w:eastAsia="Times New Roman"/>
          <w:sz w:val="48"/>
          <w:szCs w:val="48"/>
          <w:lang w:eastAsia="es-ES"/>
        </w:rPr>
      </w:pPr>
    </w:p>
    <w:p w14:paraId="0ECC9E70" w14:textId="77777777" w:rsidR="00A97920" w:rsidRDefault="00CE5C6E">
      <w:pPr>
        <w:shd w:val="clear" w:color="auto" w:fill="FFFFFF"/>
        <w:jc w:val="center"/>
        <w:sectPr w:rsidR="00A97920">
          <w:pgSz w:w="11906" w:h="16838"/>
          <w:pgMar w:top="1418" w:right="1418" w:bottom="964" w:left="1701" w:header="0" w:footer="0" w:gutter="0"/>
          <w:cols w:space="708"/>
          <w:formProt w:val="0"/>
          <w:docGrid w:linePitch="360"/>
        </w:sectPr>
      </w:pPr>
      <w:r>
        <w:rPr>
          <w:rFonts w:eastAsia="Times New Roman"/>
          <w:b/>
          <w:bCs/>
          <w:sz w:val="48"/>
          <w:szCs w:val="48"/>
          <w:lang w:eastAsia="es-ES"/>
        </w:rPr>
        <w:t>CARTES A ENVIAR</w:t>
      </w:r>
    </w:p>
    <w:p w14:paraId="5AE6D9EB" w14:textId="77777777" w:rsidR="00A97920" w:rsidRDefault="00CE5C6E">
      <w:pPr>
        <w:tabs>
          <w:tab w:val="left" w:pos="567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                                                                      . . . . . . . . . . . . . . . . . . . . . . . . </w:t>
      </w:r>
      <w:proofErr w:type="gramStart"/>
      <w:r>
        <w:rPr>
          <w:sz w:val="22"/>
          <w:szCs w:val="22"/>
          <w:lang w:val="en-GB"/>
        </w:rPr>
        <w:t>. . . ,</w:t>
      </w:r>
      <w:proofErr w:type="gramEnd"/>
      <w:r>
        <w:rPr>
          <w:sz w:val="22"/>
          <w:szCs w:val="22"/>
          <w:lang w:val="en-GB"/>
        </w:rPr>
        <w:t xml:space="preserve">  . . . </w:t>
      </w:r>
      <w:proofErr w:type="spellStart"/>
      <w:r>
        <w:rPr>
          <w:sz w:val="22"/>
          <w:szCs w:val="22"/>
          <w:lang w:val="en-GB"/>
        </w:rPr>
        <w:t>th</w:t>
      </w:r>
      <w:proofErr w:type="spellEnd"/>
      <w:r>
        <w:rPr>
          <w:sz w:val="22"/>
          <w:szCs w:val="22"/>
          <w:lang w:val="en-GB"/>
        </w:rPr>
        <w:t xml:space="preserve"> February 2022</w:t>
      </w:r>
    </w:p>
    <w:p w14:paraId="65430527" w14:textId="77777777" w:rsidR="00A97920" w:rsidRDefault="00A97920">
      <w:pPr>
        <w:tabs>
          <w:tab w:val="left" w:pos="8227"/>
        </w:tabs>
        <w:jc w:val="both"/>
        <w:rPr>
          <w:sz w:val="22"/>
          <w:szCs w:val="22"/>
          <w:lang w:val="en-GB"/>
        </w:rPr>
      </w:pPr>
    </w:p>
    <w:p w14:paraId="5729A1E0" w14:textId="77777777" w:rsidR="00A97920" w:rsidRDefault="00CE5C6E">
      <w:pPr>
        <w:tabs>
          <w:tab w:val="left" w:pos="8227"/>
        </w:tabs>
        <w:jc w:val="both"/>
        <w:rPr>
          <w:sz w:val="22"/>
          <w:szCs w:val="22"/>
          <w:lang w:val="en-GB"/>
        </w:rPr>
      </w:pPr>
      <w:bookmarkStart w:id="0" w:name="_GoBack1"/>
      <w:bookmarkEnd w:id="0"/>
      <w:r>
        <w:rPr>
          <w:sz w:val="22"/>
          <w:szCs w:val="22"/>
          <w:lang w:val="en-GB"/>
        </w:rPr>
        <w:tab/>
      </w:r>
    </w:p>
    <w:p w14:paraId="7334001D" w14:textId="77777777" w:rsidR="00A97920" w:rsidRDefault="00CE5C6E">
      <w:pPr>
        <w:jc w:val="both"/>
        <w:rPr>
          <w:b/>
          <w:bCs/>
          <w:color w:val="000000" w:themeColor="text1"/>
          <w:sz w:val="22"/>
          <w:szCs w:val="22"/>
          <w:lang w:val="en-GB"/>
        </w:rPr>
      </w:pPr>
      <w:r>
        <w:rPr>
          <w:b/>
          <w:bCs/>
          <w:color w:val="000000" w:themeColor="text1"/>
          <w:sz w:val="22"/>
          <w:szCs w:val="22"/>
          <w:lang w:val="en-GB"/>
        </w:rPr>
        <w:t xml:space="preserve">H.E. Pham Minh </w:t>
      </w:r>
      <w:proofErr w:type="spellStart"/>
      <w:r>
        <w:rPr>
          <w:b/>
          <w:bCs/>
          <w:color w:val="000000" w:themeColor="text1"/>
          <w:sz w:val="22"/>
          <w:szCs w:val="22"/>
          <w:lang w:val="en-GB"/>
        </w:rPr>
        <w:t>Chinh</w:t>
      </w:r>
      <w:proofErr w:type="spellEnd"/>
    </w:p>
    <w:p w14:paraId="2CF54E66" w14:textId="77777777" w:rsidR="00A97920" w:rsidRDefault="00CE5C6E">
      <w:pPr>
        <w:jc w:val="both"/>
        <w:rPr>
          <w:bCs/>
          <w:color w:val="000000" w:themeColor="text1"/>
          <w:sz w:val="22"/>
          <w:szCs w:val="22"/>
          <w:lang w:val="en-GB"/>
        </w:rPr>
      </w:pPr>
      <w:r>
        <w:rPr>
          <w:bCs/>
          <w:color w:val="000000" w:themeColor="text1"/>
          <w:sz w:val="22"/>
          <w:szCs w:val="22"/>
          <w:lang w:val="en-GB"/>
        </w:rPr>
        <w:t>Prime Minister</w:t>
      </w:r>
    </w:p>
    <w:p w14:paraId="59CD6E41" w14:textId="77777777" w:rsidR="00A97920" w:rsidRDefault="00CE5C6E">
      <w:pPr>
        <w:jc w:val="both"/>
        <w:rPr>
          <w:bCs/>
          <w:color w:val="000000" w:themeColor="text1"/>
          <w:sz w:val="22"/>
          <w:szCs w:val="22"/>
          <w:lang w:val="en-GB"/>
        </w:rPr>
      </w:pPr>
      <w:r>
        <w:rPr>
          <w:bCs/>
          <w:color w:val="000000" w:themeColor="text1"/>
          <w:sz w:val="22"/>
          <w:szCs w:val="22"/>
          <w:lang w:val="en-GB"/>
        </w:rPr>
        <w:t xml:space="preserve">Hoang </w:t>
      </w:r>
      <w:proofErr w:type="spellStart"/>
      <w:r>
        <w:rPr>
          <w:bCs/>
          <w:color w:val="000000" w:themeColor="text1"/>
          <w:sz w:val="22"/>
          <w:szCs w:val="22"/>
          <w:lang w:val="en-GB"/>
        </w:rPr>
        <w:t>Hoa</w:t>
      </w:r>
      <w:proofErr w:type="spellEnd"/>
      <w:r>
        <w:rPr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  <w:lang w:val="en-GB"/>
        </w:rPr>
        <w:t>Tham</w:t>
      </w:r>
      <w:proofErr w:type="spellEnd"/>
      <w:r>
        <w:rPr>
          <w:bCs/>
          <w:color w:val="000000" w:themeColor="text1"/>
          <w:sz w:val="22"/>
          <w:szCs w:val="22"/>
          <w:lang w:val="en-GB"/>
        </w:rPr>
        <w:t xml:space="preserve"> Street Nr. 1</w:t>
      </w:r>
    </w:p>
    <w:p w14:paraId="390B8D3A" w14:textId="77777777" w:rsidR="00A97920" w:rsidRDefault="00CE5C6E">
      <w:pPr>
        <w:jc w:val="both"/>
        <w:rPr>
          <w:bCs/>
          <w:color w:val="000000" w:themeColor="text1"/>
          <w:sz w:val="22"/>
          <w:szCs w:val="22"/>
          <w:lang w:val="en-GB"/>
        </w:rPr>
      </w:pPr>
      <w:r>
        <w:rPr>
          <w:bCs/>
          <w:color w:val="000000" w:themeColor="text1"/>
          <w:sz w:val="22"/>
          <w:szCs w:val="22"/>
          <w:lang w:val="en-GB"/>
        </w:rPr>
        <w:t xml:space="preserve">Ba </w:t>
      </w:r>
      <w:proofErr w:type="spellStart"/>
      <w:r>
        <w:rPr>
          <w:bCs/>
          <w:color w:val="000000" w:themeColor="text1"/>
          <w:sz w:val="22"/>
          <w:szCs w:val="22"/>
          <w:lang w:val="en-GB"/>
        </w:rPr>
        <w:t>Dinh</w:t>
      </w:r>
      <w:proofErr w:type="spellEnd"/>
      <w:r>
        <w:rPr>
          <w:bCs/>
          <w:color w:val="000000" w:themeColor="text1"/>
          <w:sz w:val="22"/>
          <w:szCs w:val="22"/>
          <w:lang w:val="en-GB"/>
        </w:rPr>
        <w:t xml:space="preserve">, Ha </w:t>
      </w:r>
      <w:proofErr w:type="spellStart"/>
      <w:r>
        <w:rPr>
          <w:bCs/>
          <w:color w:val="000000" w:themeColor="text1"/>
          <w:sz w:val="22"/>
          <w:szCs w:val="22"/>
          <w:lang w:val="en-GB"/>
        </w:rPr>
        <w:t>Noi</w:t>
      </w:r>
      <w:proofErr w:type="spellEnd"/>
    </w:p>
    <w:p w14:paraId="0B35CD34" w14:textId="77777777" w:rsidR="00A97920" w:rsidRDefault="00CE5C6E">
      <w:pPr>
        <w:jc w:val="both"/>
        <w:rPr>
          <w:bCs/>
          <w:color w:val="000000" w:themeColor="text1"/>
          <w:sz w:val="22"/>
          <w:szCs w:val="22"/>
          <w:lang w:val="en-GB"/>
        </w:rPr>
      </w:pPr>
      <w:r>
        <w:rPr>
          <w:bCs/>
          <w:color w:val="000000" w:themeColor="text1"/>
          <w:sz w:val="22"/>
          <w:szCs w:val="22"/>
          <w:lang w:val="en-GB"/>
        </w:rPr>
        <w:t>VIET NAM</w:t>
      </w:r>
    </w:p>
    <w:p w14:paraId="2A0E0348" w14:textId="77777777" w:rsidR="00A97920" w:rsidRDefault="00A97920">
      <w:pPr>
        <w:jc w:val="both"/>
        <w:rPr>
          <w:sz w:val="22"/>
          <w:szCs w:val="22"/>
          <w:lang w:val="en-GB"/>
        </w:rPr>
      </w:pPr>
    </w:p>
    <w:p w14:paraId="76A0AE41" w14:textId="77777777" w:rsidR="00A97920" w:rsidRDefault="00CE5C6E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Dear Prime Mi</w:t>
      </w:r>
      <w:r>
        <w:rPr>
          <w:sz w:val="22"/>
          <w:szCs w:val="22"/>
          <w:lang w:val="en-GB"/>
        </w:rPr>
        <w:t>nister:</w:t>
      </w:r>
    </w:p>
    <w:p w14:paraId="0D49F04C" w14:textId="77777777" w:rsidR="00A97920" w:rsidRDefault="00A97920">
      <w:pPr>
        <w:jc w:val="both"/>
        <w:rPr>
          <w:sz w:val="22"/>
          <w:szCs w:val="22"/>
          <w:lang w:val="en-GB"/>
        </w:rPr>
      </w:pPr>
    </w:p>
    <w:p w14:paraId="689450AC" w14:textId="77777777" w:rsidR="00A97920" w:rsidRDefault="00CE5C6E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With great concern, I still hear reports that death sentences continue to be passed and enforced in Vietnam.</w:t>
      </w:r>
    </w:p>
    <w:p w14:paraId="1CE7D81D" w14:textId="77777777" w:rsidR="00A97920" w:rsidRDefault="00CE5C6E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14:paraId="055A8D28" w14:textId="77777777" w:rsidR="00A97920" w:rsidRDefault="00CE5C6E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For example, I have learned of the case of Ms. </w:t>
      </w:r>
      <w:r>
        <w:rPr>
          <w:b/>
          <w:bCs/>
          <w:sz w:val="22"/>
          <w:szCs w:val="22"/>
          <w:lang w:val="en-GB"/>
        </w:rPr>
        <w:t xml:space="preserve">Lo </w:t>
      </w:r>
      <w:proofErr w:type="spellStart"/>
      <w:r>
        <w:rPr>
          <w:b/>
          <w:bCs/>
          <w:sz w:val="22"/>
          <w:szCs w:val="22"/>
          <w:lang w:val="en-GB"/>
        </w:rPr>
        <w:t>Thi</w:t>
      </w:r>
      <w:proofErr w:type="spellEnd"/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Hoa</w:t>
      </w:r>
      <w:proofErr w:type="spellEnd"/>
      <w:r>
        <w:rPr>
          <w:sz w:val="22"/>
          <w:szCs w:val="22"/>
          <w:lang w:val="en-GB"/>
        </w:rPr>
        <w:t xml:space="preserve">. In April 2021, the Hanoi People's Court sentenced her to death for </w:t>
      </w:r>
      <w:r>
        <w:rPr>
          <w:iCs/>
          <w:sz w:val="22"/>
          <w:szCs w:val="22"/>
          <w:lang w:val="en-GB" w:eastAsia="es-ES"/>
        </w:rPr>
        <w:t>«</w:t>
      </w:r>
      <w:r>
        <w:rPr>
          <w:i/>
          <w:sz w:val="22"/>
          <w:szCs w:val="22"/>
          <w:lang w:val="en-GB"/>
        </w:rPr>
        <w:t>illegal t</w:t>
      </w:r>
      <w:r>
        <w:rPr>
          <w:i/>
          <w:sz w:val="22"/>
          <w:szCs w:val="22"/>
          <w:lang w:val="en-GB"/>
        </w:rPr>
        <w:t>ransportation of drugs</w:t>
      </w:r>
      <w:r>
        <w:rPr>
          <w:iCs/>
          <w:sz w:val="22"/>
          <w:szCs w:val="22"/>
          <w:lang w:val="en-GB" w:eastAsia="es-ES"/>
        </w:rPr>
        <w:t>»</w:t>
      </w:r>
      <w:r>
        <w:rPr>
          <w:sz w:val="22"/>
          <w:szCs w:val="22"/>
          <w:lang w:val="en-GB"/>
        </w:rPr>
        <w:t xml:space="preserve">. She had already been sentenced to 18 months in prison in another case for </w:t>
      </w:r>
      <w:r>
        <w:rPr>
          <w:iCs/>
          <w:sz w:val="22"/>
          <w:szCs w:val="22"/>
          <w:lang w:val="en-GB" w:eastAsia="es-ES"/>
        </w:rPr>
        <w:t>«</w:t>
      </w:r>
      <w:r>
        <w:rPr>
          <w:i/>
          <w:sz w:val="22"/>
          <w:szCs w:val="22"/>
          <w:lang w:val="en-GB"/>
        </w:rPr>
        <w:t>drug trafficking</w:t>
      </w:r>
      <w:r>
        <w:rPr>
          <w:iCs/>
          <w:sz w:val="22"/>
          <w:szCs w:val="22"/>
          <w:lang w:val="en-GB" w:eastAsia="es-ES"/>
        </w:rPr>
        <w:t>»</w:t>
      </w:r>
      <w:r>
        <w:rPr>
          <w:sz w:val="22"/>
          <w:szCs w:val="22"/>
          <w:lang w:val="en-GB"/>
        </w:rPr>
        <w:t>.</w:t>
      </w:r>
    </w:p>
    <w:p w14:paraId="7DE5E8FB" w14:textId="77777777" w:rsidR="00A97920" w:rsidRDefault="00A97920">
      <w:pPr>
        <w:jc w:val="both"/>
        <w:rPr>
          <w:sz w:val="22"/>
          <w:szCs w:val="22"/>
          <w:lang w:val="en-GB"/>
        </w:rPr>
      </w:pPr>
    </w:p>
    <w:p w14:paraId="7827E0E3" w14:textId="77777777" w:rsidR="00A97920" w:rsidRDefault="00CE5C6E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According to the trial verdict, on the morning of July 26, 2020, the Hanoi police Y 2-141 squad, assisted by a unit from Kim Lien, inspe</w:t>
      </w:r>
      <w:r>
        <w:rPr>
          <w:sz w:val="22"/>
          <w:szCs w:val="22"/>
          <w:lang w:val="en-GB"/>
        </w:rPr>
        <w:t xml:space="preserve">cted a vehicle in which Ms. </w:t>
      </w:r>
      <w:r>
        <w:rPr>
          <w:b/>
          <w:sz w:val="22"/>
          <w:szCs w:val="22"/>
          <w:lang w:val="en-GB"/>
        </w:rPr>
        <w:t xml:space="preserve">Lo </w:t>
      </w:r>
      <w:proofErr w:type="spellStart"/>
      <w:r>
        <w:rPr>
          <w:b/>
          <w:sz w:val="22"/>
          <w:szCs w:val="22"/>
          <w:lang w:val="en-GB"/>
        </w:rPr>
        <w:t>Thi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Hoa</w:t>
      </w:r>
      <w:proofErr w:type="spellEnd"/>
      <w:r>
        <w:rPr>
          <w:sz w:val="22"/>
          <w:szCs w:val="22"/>
          <w:lang w:val="en-GB"/>
        </w:rPr>
        <w:t xml:space="preserve"> was travelling. They discovered nearly one kilo of heroin and methamphetamines hidden in a bag and in the clothes of this lady. The act of smuggling by Ms. </w:t>
      </w:r>
      <w:r>
        <w:rPr>
          <w:b/>
          <w:sz w:val="22"/>
          <w:szCs w:val="22"/>
          <w:lang w:val="en-GB"/>
        </w:rPr>
        <w:t xml:space="preserve">Lo </w:t>
      </w:r>
      <w:proofErr w:type="spellStart"/>
      <w:r>
        <w:rPr>
          <w:b/>
          <w:sz w:val="22"/>
          <w:szCs w:val="22"/>
          <w:lang w:val="en-GB"/>
        </w:rPr>
        <w:t>Thi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Hoa</w:t>
      </w:r>
      <w:proofErr w:type="spellEnd"/>
      <w:r>
        <w:rPr>
          <w:sz w:val="22"/>
          <w:szCs w:val="22"/>
          <w:lang w:val="en-GB"/>
        </w:rPr>
        <w:t>, of Hmong ethnicity, was undoubtedly dictated by a</w:t>
      </w:r>
      <w:r>
        <w:rPr>
          <w:sz w:val="22"/>
          <w:szCs w:val="22"/>
          <w:lang w:val="en-GB"/>
        </w:rPr>
        <w:t xml:space="preserve"> dramatic socio-economic situation. Vulnerable, Mrs. </w:t>
      </w:r>
      <w:r>
        <w:rPr>
          <w:b/>
          <w:sz w:val="22"/>
          <w:szCs w:val="22"/>
          <w:lang w:val="en-GB"/>
        </w:rPr>
        <w:t xml:space="preserve">Lo </w:t>
      </w:r>
      <w:proofErr w:type="spellStart"/>
      <w:r>
        <w:rPr>
          <w:b/>
          <w:sz w:val="22"/>
          <w:szCs w:val="22"/>
          <w:lang w:val="en-GB"/>
        </w:rPr>
        <w:t>Thi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Hoa</w:t>
      </w:r>
      <w:proofErr w:type="spellEnd"/>
      <w:r>
        <w:rPr>
          <w:sz w:val="22"/>
          <w:szCs w:val="22"/>
          <w:lang w:val="en-GB"/>
        </w:rPr>
        <w:t xml:space="preserve"> may have been an easy prey for criminal networks. </w:t>
      </w:r>
    </w:p>
    <w:p w14:paraId="2CEB6079" w14:textId="77777777" w:rsidR="00A97920" w:rsidRDefault="00A97920">
      <w:pPr>
        <w:jc w:val="both"/>
        <w:rPr>
          <w:sz w:val="22"/>
          <w:szCs w:val="22"/>
          <w:lang w:val="en-GB"/>
        </w:rPr>
      </w:pPr>
    </w:p>
    <w:p w14:paraId="5CE0CD1C" w14:textId="77777777" w:rsidR="00A97920" w:rsidRDefault="00CE5C6E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Furthermore, I wish to draw your attention to the fate of the brothers </w:t>
      </w:r>
      <w:r>
        <w:rPr>
          <w:b/>
          <w:bCs/>
          <w:sz w:val="22"/>
          <w:szCs w:val="22"/>
          <w:lang w:val="en-GB"/>
        </w:rPr>
        <w:t xml:space="preserve">Le </w:t>
      </w:r>
      <w:proofErr w:type="spellStart"/>
      <w:r>
        <w:rPr>
          <w:b/>
          <w:bCs/>
          <w:sz w:val="22"/>
          <w:szCs w:val="22"/>
          <w:lang w:val="en-GB"/>
        </w:rPr>
        <w:t>Dinh</w:t>
      </w:r>
      <w:proofErr w:type="spellEnd"/>
      <w:r>
        <w:rPr>
          <w:b/>
          <w:bCs/>
          <w:sz w:val="22"/>
          <w:szCs w:val="22"/>
          <w:lang w:val="en-GB"/>
        </w:rPr>
        <w:t xml:space="preserve"> Cong</w:t>
      </w:r>
      <w:r>
        <w:rPr>
          <w:sz w:val="22"/>
          <w:szCs w:val="22"/>
          <w:lang w:val="en-GB"/>
        </w:rPr>
        <w:t xml:space="preserve"> and </w:t>
      </w:r>
      <w:r>
        <w:rPr>
          <w:b/>
          <w:bCs/>
          <w:sz w:val="22"/>
          <w:szCs w:val="22"/>
          <w:lang w:val="en-GB"/>
        </w:rPr>
        <w:t xml:space="preserve">Le </w:t>
      </w:r>
      <w:proofErr w:type="spellStart"/>
      <w:r>
        <w:rPr>
          <w:b/>
          <w:bCs/>
          <w:sz w:val="22"/>
          <w:szCs w:val="22"/>
          <w:lang w:val="en-GB"/>
        </w:rPr>
        <w:t>Dinh</w:t>
      </w:r>
      <w:proofErr w:type="spellEnd"/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Chuc</w:t>
      </w:r>
      <w:proofErr w:type="spellEnd"/>
      <w:r>
        <w:rPr>
          <w:sz w:val="22"/>
          <w:szCs w:val="22"/>
          <w:lang w:val="en-GB"/>
        </w:rPr>
        <w:t xml:space="preserve">, son of </w:t>
      </w:r>
      <w:r>
        <w:rPr>
          <w:b/>
          <w:bCs/>
          <w:sz w:val="22"/>
          <w:szCs w:val="22"/>
          <w:lang w:val="en-GB"/>
        </w:rPr>
        <w:t xml:space="preserve">Le </w:t>
      </w:r>
      <w:proofErr w:type="spellStart"/>
      <w:r>
        <w:rPr>
          <w:b/>
          <w:bCs/>
          <w:sz w:val="22"/>
          <w:szCs w:val="22"/>
          <w:lang w:val="en-GB"/>
        </w:rPr>
        <w:t>Dinh</w:t>
      </w:r>
      <w:proofErr w:type="spellEnd"/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Kinh</w:t>
      </w:r>
      <w:proofErr w:type="spellEnd"/>
      <w:r>
        <w:rPr>
          <w:sz w:val="22"/>
          <w:szCs w:val="22"/>
          <w:lang w:val="en-GB"/>
        </w:rPr>
        <w:t>, murdered in Dong Tam in January 2020. In March 2021, the Hanoi High Court upheld the death sentence against them on appeal. I also draw your attention to the censorship to which lawyers and human rights defenders have been subjected throughout the trial.</w:t>
      </w:r>
      <w:r>
        <w:rPr>
          <w:sz w:val="22"/>
          <w:szCs w:val="22"/>
          <w:lang w:val="en-GB"/>
        </w:rPr>
        <w:t xml:space="preserve"> Due to the irregularities in the court proceedings, I ask you for the immediate release of the brothers. </w:t>
      </w:r>
    </w:p>
    <w:p w14:paraId="37298C21" w14:textId="77777777" w:rsidR="00A97920" w:rsidRDefault="00A97920">
      <w:pPr>
        <w:jc w:val="both"/>
        <w:rPr>
          <w:sz w:val="22"/>
          <w:szCs w:val="22"/>
          <w:lang w:val="en-GB"/>
        </w:rPr>
      </w:pPr>
    </w:p>
    <w:p w14:paraId="4FF1A97A" w14:textId="77777777" w:rsidR="00A97920" w:rsidRDefault="00CE5C6E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death penalty is cruel and inhumane. In the case of </w:t>
      </w:r>
      <w:r>
        <w:rPr>
          <w:b/>
          <w:sz w:val="22"/>
          <w:szCs w:val="22"/>
          <w:lang w:val="en-GB"/>
        </w:rPr>
        <w:t xml:space="preserve">Lo </w:t>
      </w:r>
      <w:proofErr w:type="spellStart"/>
      <w:r>
        <w:rPr>
          <w:b/>
          <w:sz w:val="22"/>
          <w:szCs w:val="22"/>
          <w:lang w:val="en-GB"/>
        </w:rPr>
        <w:t>Thi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Hoa</w:t>
      </w:r>
      <w:proofErr w:type="spellEnd"/>
      <w:r>
        <w:rPr>
          <w:sz w:val="22"/>
          <w:szCs w:val="22"/>
          <w:lang w:val="en-GB"/>
        </w:rPr>
        <w:t>, as in that of the brothers</w:t>
      </w:r>
      <w:r>
        <w:rPr>
          <w:b/>
          <w:sz w:val="22"/>
          <w:szCs w:val="22"/>
          <w:lang w:val="en-GB"/>
        </w:rPr>
        <w:t xml:space="preserve"> Le </w:t>
      </w:r>
      <w:proofErr w:type="spellStart"/>
      <w:r>
        <w:rPr>
          <w:b/>
          <w:sz w:val="22"/>
          <w:szCs w:val="22"/>
          <w:lang w:val="en-GB"/>
        </w:rPr>
        <w:t>Dinh</w:t>
      </w:r>
      <w:proofErr w:type="spellEnd"/>
      <w:r>
        <w:rPr>
          <w:b/>
          <w:sz w:val="22"/>
          <w:szCs w:val="22"/>
          <w:lang w:val="en-GB"/>
        </w:rPr>
        <w:t xml:space="preserve"> Cong</w:t>
      </w:r>
      <w:r>
        <w:rPr>
          <w:sz w:val="22"/>
          <w:szCs w:val="22"/>
          <w:lang w:val="en-GB"/>
        </w:rPr>
        <w:t xml:space="preserve"> and </w:t>
      </w:r>
      <w:r>
        <w:rPr>
          <w:b/>
          <w:sz w:val="22"/>
          <w:szCs w:val="22"/>
          <w:lang w:val="en-GB"/>
        </w:rPr>
        <w:t xml:space="preserve">Le </w:t>
      </w:r>
      <w:proofErr w:type="spellStart"/>
      <w:r>
        <w:rPr>
          <w:b/>
          <w:sz w:val="22"/>
          <w:szCs w:val="22"/>
          <w:lang w:val="en-GB"/>
        </w:rPr>
        <w:t>Dinh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Chuc</w:t>
      </w:r>
      <w:proofErr w:type="spellEnd"/>
      <w:r>
        <w:rPr>
          <w:sz w:val="22"/>
          <w:szCs w:val="22"/>
          <w:lang w:val="en-GB"/>
        </w:rPr>
        <w:t>, it is a totally dispro</w:t>
      </w:r>
      <w:r>
        <w:rPr>
          <w:sz w:val="22"/>
          <w:szCs w:val="22"/>
          <w:lang w:val="en-GB"/>
        </w:rPr>
        <w:t>portionate and inappropriate measure.</w:t>
      </w:r>
    </w:p>
    <w:p w14:paraId="04FF7ED9" w14:textId="77777777" w:rsidR="00A97920" w:rsidRDefault="00CE5C6E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14:paraId="58B1EFEC" w14:textId="77777777" w:rsidR="00A97920" w:rsidRDefault="00CE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 w:eastAsia="en-US"/>
        </w:rPr>
        <w:t xml:space="preserve">According with art. 6 (4) on the right to life of the </w:t>
      </w:r>
      <w:r>
        <w:rPr>
          <w:sz w:val="22"/>
          <w:szCs w:val="22"/>
          <w:lang w:val="en-GB"/>
        </w:rPr>
        <w:t>International Covenant on Civil and Political Rights</w:t>
      </w:r>
      <w:r>
        <w:rPr>
          <w:rFonts w:eastAsia="Calibri"/>
          <w:sz w:val="22"/>
          <w:szCs w:val="22"/>
          <w:lang w:val="en-GB" w:eastAsia="en-US"/>
        </w:rPr>
        <w:t xml:space="preserve"> (ICCPR), to which Vietnam is a state party,</w:t>
      </w:r>
      <w:r>
        <w:rPr>
          <w:sz w:val="22"/>
          <w:szCs w:val="22"/>
          <w:lang w:val="en-GB"/>
        </w:rPr>
        <w:t xml:space="preserve"> I ask you to: </w:t>
      </w:r>
    </w:p>
    <w:p w14:paraId="3D4E0734" w14:textId="77777777" w:rsidR="00A97920" w:rsidRDefault="00CE5C6E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revoke and commute these death sentences; </w:t>
      </w:r>
    </w:p>
    <w:p w14:paraId="757720E4" w14:textId="77777777" w:rsidR="00A97920" w:rsidRDefault="00CE5C6E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agree to a moratorium on the death penalty with the aim of abolishing it completely; </w:t>
      </w:r>
    </w:p>
    <w:p w14:paraId="7635C435" w14:textId="77777777" w:rsidR="00A97920" w:rsidRDefault="00CE5C6E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ensure that all detainees are treated humanely, in accordance with the United Nations minimum standards for the treatment of pr</w:t>
      </w:r>
      <w:r>
        <w:rPr>
          <w:sz w:val="22"/>
          <w:szCs w:val="22"/>
          <w:lang w:val="en-GB"/>
        </w:rPr>
        <w:t xml:space="preserve">isoners and detainees in custody. </w:t>
      </w:r>
    </w:p>
    <w:p w14:paraId="07B52F5A" w14:textId="77777777" w:rsidR="00A97920" w:rsidRDefault="00A97920">
      <w:pPr>
        <w:jc w:val="both"/>
        <w:rPr>
          <w:sz w:val="22"/>
          <w:szCs w:val="22"/>
          <w:lang w:val="en-GB"/>
        </w:rPr>
      </w:pPr>
    </w:p>
    <w:p w14:paraId="4CE63A2E" w14:textId="77777777" w:rsidR="00A97920" w:rsidRDefault="00CE5C6E">
      <w:pPr>
        <w:tabs>
          <w:tab w:val="left" w:pos="5700"/>
        </w:tabs>
        <w:spacing w:after="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thank you for the attention you will give to this concern.</w:t>
      </w:r>
    </w:p>
    <w:p w14:paraId="3752D02D" w14:textId="77777777" w:rsidR="00A97920" w:rsidRDefault="00A97920">
      <w:pPr>
        <w:jc w:val="both"/>
        <w:rPr>
          <w:sz w:val="22"/>
          <w:szCs w:val="22"/>
          <w:lang w:val="en-GB"/>
        </w:rPr>
      </w:pPr>
    </w:p>
    <w:p w14:paraId="7F09238A" w14:textId="77777777" w:rsidR="00A97920" w:rsidRDefault="00CE5C6E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Yours respectfully</w:t>
      </w:r>
    </w:p>
    <w:p w14:paraId="1CA55321" w14:textId="77777777" w:rsidR="00A97920" w:rsidRDefault="00A97920">
      <w:pPr>
        <w:jc w:val="both"/>
        <w:rPr>
          <w:sz w:val="22"/>
          <w:szCs w:val="22"/>
          <w:lang w:val="en-GB"/>
        </w:rPr>
      </w:pPr>
    </w:p>
    <w:p w14:paraId="0D72E558" w14:textId="77777777" w:rsidR="00A97920" w:rsidRDefault="00A97920">
      <w:pPr>
        <w:jc w:val="both"/>
        <w:rPr>
          <w:sz w:val="22"/>
          <w:szCs w:val="22"/>
          <w:lang w:val="en-GB"/>
        </w:rPr>
      </w:pPr>
    </w:p>
    <w:p w14:paraId="0BD517F8" w14:textId="77777777" w:rsidR="00A97920" w:rsidRDefault="00A97920">
      <w:pPr>
        <w:jc w:val="both"/>
        <w:rPr>
          <w:sz w:val="22"/>
          <w:szCs w:val="22"/>
          <w:lang w:val="en-GB"/>
        </w:rPr>
      </w:pPr>
    </w:p>
    <w:p w14:paraId="09054503" w14:textId="77777777" w:rsidR="00A97920" w:rsidRDefault="00A97920">
      <w:pPr>
        <w:jc w:val="both"/>
        <w:rPr>
          <w:sz w:val="22"/>
          <w:szCs w:val="22"/>
          <w:lang w:val="en-GB"/>
        </w:rPr>
      </w:pPr>
    </w:p>
    <w:p w14:paraId="2A35353F" w14:textId="77777777" w:rsidR="00A97920" w:rsidRDefault="00CE5C6E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Signature:</w:t>
      </w:r>
    </w:p>
    <w:p w14:paraId="56486B5B" w14:textId="77777777" w:rsidR="00A97920" w:rsidRDefault="00A97920">
      <w:pPr>
        <w:jc w:val="both"/>
        <w:rPr>
          <w:sz w:val="22"/>
          <w:szCs w:val="22"/>
          <w:lang w:val="en-GB"/>
        </w:rPr>
      </w:pPr>
    </w:p>
    <w:p w14:paraId="334B681D" w14:textId="77777777" w:rsidR="00A97920" w:rsidRDefault="00A97920">
      <w:pPr>
        <w:jc w:val="both"/>
        <w:rPr>
          <w:sz w:val="22"/>
          <w:szCs w:val="22"/>
          <w:lang w:val="en-GB"/>
        </w:rPr>
      </w:pPr>
    </w:p>
    <w:p w14:paraId="6EE5E325" w14:textId="77777777" w:rsidR="00A97920" w:rsidRDefault="00CE5C6E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Name:                                                        Address:</w:t>
      </w:r>
    </w:p>
    <w:p w14:paraId="0447EEA4" w14:textId="77777777" w:rsidR="00A97920" w:rsidRDefault="00A97920">
      <w:pPr>
        <w:jc w:val="both"/>
        <w:rPr>
          <w:sz w:val="22"/>
          <w:szCs w:val="22"/>
          <w:lang w:val="en-GB"/>
        </w:rPr>
      </w:pPr>
    </w:p>
    <w:p w14:paraId="569AC824" w14:textId="77777777" w:rsidR="00A97920" w:rsidRDefault="00A97920">
      <w:pPr>
        <w:jc w:val="both"/>
        <w:rPr>
          <w:sz w:val="22"/>
          <w:szCs w:val="22"/>
          <w:lang w:val="en-GB"/>
        </w:rPr>
      </w:pPr>
    </w:p>
    <w:p w14:paraId="0AFD009F" w14:textId="77777777" w:rsidR="00A97920" w:rsidRDefault="00A97920">
      <w:pPr>
        <w:shd w:val="clear" w:color="auto" w:fill="FFFFFF"/>
        <w:jc w:val="both"/>
        <w:rPr>
          <w:sz w:val="22"/>
          <w:szCs w:val="22"/>
          <w:lang w:val="en-GB"/>
        </w:rPr>
      </w:pPr>
    </w:p>
    <w:p w14:paraId="270D8AB0" w14:textId="77777777" w:rsidR="00A97920" w:rsidRDefault="00A97920">
      <w:pPr>
        <w:shd w:val="clear" w:color="auto" w:fill="FFFFFF"/>
        <w:jc w:val="both"/>
        <w:rPr>
          <w:sz w:val="22"/>
          <w:szCs w:val="22"/>
          <w:lang w:val="en-GB"/>
        </w:rPr>
      </w:pPr>
    </w:p>
    <w:p w14:paraId="4D8E3AE2" w14:textId="77777777" w:rsidR="00A97920" w:rsidRDefault="00CE5C6E">
      <w:pPr>
        <w:tabs>
          <w:tab w:val="left" w:pos="8227"/>
        </w:tabs>
        <w:jc w:val="both"/>
        <w:rPr>
          <w:sz w:val="22"/>
          <w:szCs w:val="22"/>
          <w:lang w:val="es-ES"/>
        </w:rPr>
      </w:pPr>
      <w:r w:rsidRPr="00CE5C6E">
        <w:rPr>
          <w:sz w:val="22"/>
          <w:szCs w:val="22"/>
          <w:lang w:val="fr-FR"/>
        </w:rPr>
        <w:t xml:space="preserve">                                                                      </w:t>
      </w:r>
      <w:r>
        <w:rPr>
          <w:sz w:val="22"/>
          <w:szCs w:val="22"/>
          <w:lang w:val="es-ES"/>
        </w:rPr>
        <w:t>. . . . . . . . . . . . . . . . . . . . . . . . ,   . . .  de febrero de 2022</w:t>
      </w:r>
    </w:p>
    <w:p w14:paraId="6475CBBD" w14:textId="77777777" w:rsidR="00A97920" w:rsidRDefault="00A97920">
      <w:pPr>
        <w:tabs>
          <w:tab w:val="left" w:pos="8227"/>
        </w:tabs>
        <w:jc w:val="both"/>
        <w:rPr>
          <w:sz w:val="22"/>
          <w:szCs w:val="22"/>
          <w:lang w:val="es-ES"/>
        </w:rPr>
      </w:pPr>
    </w:p>
    <w:p w14:paraId="1615F11F" w14:textId="77777777" w:rsidR="00A97920" w:rsidRDefault="00A97920">
      <w:pPr>
        <w:tabs>
          <w:tab w:val="left" w:pos="8227"/>
        </w:tabs>
        <w:jc w:val="both"/>
        <w:rPr>
          <w:sz w:val="22"/>
          <w:szCs w:val="22"/>
          <w:lang w:val="es-ES"/>
        </w:rPr>
      </w:pPr>
    </w:p>
    <w:p w14:paraId="62CFF578" w14:textId="77777777" w:rsidR="00A97920" w:rsidRDefault="00A97920">
      <w:pPr>
        <w:tabs>
          <w:tab w:val="left" w:pos="8227"/>
        </w:tabs>
        <w:jc w:val="both"/>
        <w:rPr>
          <w:sz w:val="22"/>
          <w:szCs w:val="22"/>
          <w:lang w:val="es-ES"/>
        </w:rPr>
      </w:pPr>
    </w:p>
    <w:p w14:paraId="5F08FA2C" w14:textId="77777777" w:rsidR="00A97920" w:rsidRDefault="00CE5C6E">
      <w:pPr>
        <w:jc w:val="both"/>
        <w:rPr>
          <w:b/>
          <w:bCs/>
          <w:color w:val="000000" w:themeColor="text1"/>
          <w:sz w:val="22"/>
          <w:szCs w:val="22"/>
          <w:lang w:val="es-ES"/>
        </w:rPr>
      </w:pPr>
      <w:r>
        <w:rPr>
          <w:b/>
          <w:bCs/>
          <w:color w:val="000000" w:themeColor="text1"/>
          <w:sz w:val="22"/>
          <w:szCs w:val="22"/>
          <w:lang w:val="es-ES"/>
        </w:rPr>
        <w:t>Sr. Embajador de la República Socialista del Vietnam</w:t>
      </w:r>
    </w:p>
    <w:p w14:paraId="7672544E" w14:textId="77777777" w:rsidR="00A97920" w:rsidRDefault="00CE5C6E">
      <w:pPr>
        <w:jc w:val="both"/>
        <w:rPr>
          <w:rStyle w:val="markedcontent"/>
          <w:sz w:val="22"/>
          <w:szCs w:val="22"/>
          <w:lang w:val="es-ES"/>
        </w:rPr>
      </w:pPr>
      <w:r>
        <w:rPr>
          <w:rStyle w:val="markedcontent"/>
          <w:sz w:val="22"/>
          <w:szCs w:val="22"/>
          <w:lang w:val="es-ES"/>
        </w:rPr>
        <w:t xml:space="preserve">Alfonso </w:t>
      </w:r>
      <w:proofErr w:type="gramStart"/>
      <w:r>
        <w:rPr>
          <w:rStyle w:val="markedcontent"/>
          <w:sz w:val="22"/>
          <w:szCs w:val="22"/>
          <w:lang w:val="es-ES"/>
        </w:rPr>
        <w:t>XIII,  54</w:t>
      </w:r>
      <w:proofErr w:type="gramEnd"/>
    </w:p>
    <w:p w14:paraId="1B192AE0" w14:textId="77777777" w:rsidR="00A97920" w:rsidRDefault="00CE5C6E">
      <w:pPr>
        <w:jc w:val="both"/>
        <w:rPr>
          <w:rStyle w:val="markedcontent"/>
          <w:sz w:val="22"/>
          <w:szCs w:val="22"/>
          <w:lang w:val="es-ES"/>
        </w:rPr>
      </w:pPr>
      <w:proofErr w:type="gramStart"/>
      <w:r>
        <w:rPr>
          <w:rStyle w:val="markedcontent"/>
          <w:sz w:val="22"/>
          <w:szCs w:val="22"/>
          <w:lang w:val="es-ES"/>
        </w:rPr>
        <w:t>28016  MADRID</w:t>
      </w:r>
      <w:proofErr w:type="gramEnd"/>
    </w:p>
    <w:p w14:paraId="2F8E94A4" w14:textId="77777777" w:rsidR="00A97920" w:rsidRDefault="00A97920">
      <w:pPr>
        <w:jc w:val="both"/>
        <w:rPr>
          <w:sz w:val="22"/>
          <w:szCs w:val="22"/>
          <w:lang w:val="es-ES"/>
        </w:rPr>
      </w:pPr>
    </w:p>
    <w:p w14:paraId="0BE91313" w14:textId="77777777" w:rsidR="00A97920" w:rsidRDefault="00CE5C6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Sr. Embajador:</w:t>
      </w:r>
    </w:p>
    <w:p w14:paraId="078D7BEC" w14:textId="77777777" w:rsidR="00A97920" w:rsidRDefault="00A97920">
      <w:pPr>
        <w:jc w:val="both"/>
        <w:rPr>
          <w:sz w:val="22"/>
          <w:szCs w:val="22"/>
          <w:lang w:val="es-ES"/>
        </w:rPr>
      </w:pPr>
    </w:p>
    <w:p w14:paraId="59D7D32A" w14:textId="77777777" w:rsidR="00A97920" w:rsidRDefault="00CE5C6E">
      <w:pPr>
        <w:jc w:val="both"/>
        <w:rPr>
          <w:sz w:val="22"/>
          <w:szCs w:val="22"/>
          <w:lang w:val="es-ES"/>
        </w:rPr>
      </w:pPr>
      <w:r>
        <w:rPr>
          <w:iCs/>
          <w:sz w:val="22"/>
          <w:szCs w:val="22"/>
          <w:lang w:val="es-ES"/>
        </w:rPr>
        <w:t>Con</w:t>
      </w:r>
      <w:r>
        <w:rPr>
          <w:iCs/>
          <w:sz w:val="22"/>
          <w:szCs w:val="22"/>
          <w:lang w:val="es-ES"/>
        </w:rPr>
        <w:t>ociendo los hechos a través de la ACAT-España/Cataluña</w:t>
      </w:r>
      <w:r>
        <w:rPr>
          <w:sz w:val="22"/>
          <w:szCs w:val="22"/>
          <w:lang w:val="es-ES"/>
        </w:rPr>
        <w:t xml:space="preserve">, afiliada a la Federación Internacional de la Acción de los Cristianos para la Abolición de la Tortura (FIACAT), querría presentarle la situación de la señora </w:t>
      </w:r>
      <w:r>
        <w:rPr>
          <w:b/>
          <w:bCs/>
          <w:sz w:val="22"/>
          <w:szCs w:val="22"/>
          <w:lang w:val="es-ES"/>
        </w:rPr>
        <w:t xml:space="preserve">Lo </w:t>
      </w:r>
      <w:proofErr w:type="spellStart"/>
      <w:r>
        <w:rPr>
          <w:b/>
          <w:bCs/>
          <w:sz w:val="22"/>
          <w:szCs w:val="22"/>
          <w:lang w:val="es-ES"/>
        </w:rPr>
        <w:t>Thi</w:t>
      </w:r>
      <w:proofErr w:type="spellEnd"/>
      <w:r>
        <w:rPr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b/>
          <w:bCs/>
          <w:sz w:val="22"/>
          <w:szCs w:val="22"/>
          <w:lang w:val="es-ES"/>
        </w:rPr>
        <w:t>Hoa</w:t>
      </w:r>
      <w:proofErr w:type="spellEnd"/>
      <w:r>
        <w:rPr>
          <w:sz w:val="22"/>
          <w:szCs w:val="22"/>
          <w:lang w:val="es-ES"/>
        </w:rPr>
        <w:t xml:space="preserve">. En abril de 2021, el tribunal popular de Hanoi la condenó a muerte por </w:t>
      </w:r>
      <w:r>
        <w:rPr>
          <w:rFonts w:eastAsia="Times New Roman"/>
          <w:iCs/>
          <w:sz w:val="22"/>
          <w:szCs w:val="22"/>
          <w:lang w:val="es-ES" w:eastAsia="es-ES"/>
        </w:rPr>
        <w:t>«</w:t>
      </w:r>
      <w:r>
        <w:rPr>
          <w:i/>
          <w:sz w:val="22"/>
          <w:szCs w:val="22"/>
          <w:lang w:val="es-ES"/>
        </w:rPr>
        <w:t>transporte ilegal de estupefacientes</w:t>
      </w:r>
      <w:r>
        <w:rPr>
          <w:rFonts w:eastAsia="Times New Roman"/>
          <w:iCs/>
          <w:sz w:val="22"/>
          <w:szCs w:val="22"/>
          <w:lang w:val="es-ES" w:eastAsia="es-ES"/>
        </w:rPr>
        <w:t>»</w:t>
      </w:r>
      <w:r>
        <w:rPr>
          <w:sz w:val="22"/>
          <w:szCs w:val="22"/>
          <w:lang w:val="es-ES"/>
        </w:rPr>
        <w:t xml:space="preserve">. Después de haber cumplido ya 18 meses de cárcel por otro caso por </w:t>
      </w:r>
      <w:r>
        <w:rPr>
          <w:rFonts w:eastAsia="Times New Roman"/>
          <w:iCs/>
          <w:sz w:val="22"/>
          <w:szCs w:val="22"/>
          <w:lang w:val="es-ES" w:eastAsia="es-ES"/>
        </w:rPr>
        <w:t>«</w:t>
      </w:r>
      <w:r>
        <w:rPr>
          <w:i/>
          <w:sz w:val="22"/>
          <w:szCs w:val="22"/>
          <w:lang w:val="es-ES"/>
        </w:rPr>
        <w:t>tráfico de droga</w:t>
      </w:r>
      <w:r>
        <w:rPr>
          <w:rFonts w:eastAsia="Times New Roman"/>
          <w:iCs/>
          <w:sz w:val="22"/>
          <w:szCs w:val="22"/>
          <w:lang w:val="es-ES" w:eastAsia="es-ES"/>
        </w:rPr>
        <w:t>»</w:t>
      </w:r>
      <w:r>
        <w:rPr>
          <w:sz w:val="22"/>
          <w:szCs w:val="22"/>
          <w:lang w:val="es-ES"/>
        </w:rPr>
        <w:t>.</w:t>
      </w:r>
    </w:p>
    <w:p w14:paraId="47CCE892" w14:textId="77777777" w:rsidR="00A97920" w:rsidRDefault="00A97920">
      <w:pPr>
        <w:jc w:val="both"/>
        <w:rPr>
          <w:sz w:val="22"/>
          <w:szCs w:val="22"/>
          <w:lang w:val="es-ES"/>
        </w:rPr>
      </w:pPr>
    </w:p>
    <w:p w14:paraId="1B02FB9D" w14:textId="77777777" w:rsidR="00A97920" w:rsidRDefault="00CE5C6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Según el veredicto de primera instancia, en la mañana de</w:t>
      </w:r>
      <w:r>
        <w:rPr>
          <w:sz w:val="22"/>
          <w:szCs w:val="22"/>
          <w:lang w:val="es-ES"/>
        </w:rPr>
        <w:t xml:space="preserve">l 26 de julio de 2020, la brigada Y2-141 de la policía de Hanoi, asistida por una unidad de Kim Lien, inspeccionó un vehículo conducido por una desconocida de 31 años, en el cual se encontraba </w:t>
      </w:r>
      <w:r>
        <w:rPr>
          <w:b/>
          <w:sz w:val="22"/>
          <w:szCs w:val="22"/>
          <w:lang w:val="es-ES"/>
        </w:rPr>
        <w:t xml:space="preserve">Lo </w:t>
      </w:r>
      <w:proofErr w:type="spellStart"/>
      <w:r>
        <w:rPr>
          <w:b/>
          <w:sz w:val="22"/>
          <w:szCs w:val="22"/>
          <w:lang w:val="es-ES"/>
        </w:rPr>
        <w:t>Thi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Hoa</w:t>
      </w:r>
      <w:proofErr w:type="spellEnd"/>
      <w:r>
        <w:rPr>
          <w:sz w:val="22"/>
          <w:szCs w:val="22"/>
          <w:lang w:val="es-ES"/>
        </w:rPr>
        <w:t>. Se le descubrió cerca de un kilo de heroína y metan</w:t>
      </w:r>
      <w:r>
        <w:rPr>
          <w:sz w:val="22"/>
          <w:szCs w:val="22"/>
          <w:lang w:val="es-ES"/>
        </w:rPr>
        <w:t xml:space="preserve">fetamina disimulada, en forma de pastel, en una bolsa y el vestido. El acto de contrabando de </w:t>
      </w:r>
      <w:r>
        <w:rPr>
          <w:b/>
          <w:sz w:val="22"/>
          <w:szCs w:val="22"/>
          <w:lang w:val="es-ES"/>
        </w:rPr>
        <w:t xml:space="preserve">Lo </w:t>
      </w:r>
      <w:proofErr w:type="spellStart"/>
      <w:r>
        <w:rPr>
          <w:b/>
          <w:sz w:val="22"/>
          <w:szCs w:val="22"/>
          <w:lang w:val="es-ES"/>
        </w:rPr>
        <w:t>Thi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Hoa</w:t>
      </w:r>
      <w:proofErr w:type="spellEnd"/>
      <w:r>
        <w:rPr>
          <w:sz w:val="22"/>
          <w:szCs w:val="22"/>
          <w:lang w:val="es-ES"/>
        </w:rPr>
        <w:t xml:space="preserve">, de la etnia </w:t>
      </w:r>
      <w:proofErr w:type="spellStart"/>
      <w:r>
        <w:rPr>
          <w:sz w:val="22"/>
          <w:szCs w:val="22"/>
          <w:lang w:val="es-ES"/>
        </w:rPr>
        <w:t>hmong</w:t>
      </w:r>
      <w:proofErr w:type="spellEnd"/>
      <w:r>
        <w:rPr>
          <w:sz w:val="22"/>
          <w:szCs w:val="22"/>
          <w:lang w:val="es-ES"/>
        </w:rPr>
        <w:t xml:space="preserve">, le habría sido inducido por una situación socioeconómica difícil. Es precisamente porque es vulnerable, que </w:t>
      </w:r>
      <w:r>
        <w:rPr>
          <w:b/>
          <w:sz w:val="22"/>
          <w:szCs w:val="22"/>
          <w:lang w:val="es-ES"/>
        </w:rPr>
        <w:t xml:space="preserve">Lo </w:t>
      </w:r>
      <w:proofErr w:type="spellStart"/>
      <w:r>
        <w:rPr>
          <w:b/>
          <w:sz w:val="22"/>
          <w:szCs w:val="22"/>
          <w:lang w:val="es-ES"/>
        </w:rPr>
        <w:t>Thi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Hoa</w:t>
      </w:r>
      <w:proofErr w:type="spellEnd"/>
      <w:r>
        <w:rPr>
          <w:sz w:val="22"/>
          <w:szCs w:val="22"/>
          <w:lang w:val="es-ES"/>
        </w:rPr>
        <w:t xml:space="preserve"> habría sido </w:t>
      </w:r>
      <w:r>
        <w:rPr>
          <w:sz w:val="22"/>
          <w:szCs w:val="22"/>
          <w:lang w:val="es-ES"/>
        </w:rPr>
        <w:t xml:space="preserve">fácilmente engañada por alguna red criminal. </w:t>
      </w:r>
    </w:p>
    <w:p w14:paraId="5C7B6FF4" w14:textId="77777777" w:rsidR="00A97920" w:rsidRDefault="00CE5C6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</w:p>
    <w:p w14:paraId="0682CD25" w14:textId="77777777" w:rsidR="00A97920" w:rsidRDefault="00CE5C6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Por otra parte, querría aprovechar esta carta para recordar la grave situación de los dos hermanos </w:t>
      </w:r>
      <w:r>
        <w:rPr>
          <w:b/>
          <w:bCs/>
          <w:sz w:val="22"/>
          <w:szCs w:val="22"/>
          <w:lang w:val="es-ES"/>
        </w:rPr>
        <w:t xml:space="preserve">Le </w:t>
      </w:r>
      <w:proofErr w:type="spellStart"/>
      <w:r>
        <w:rPr>
          <w:b/>
          <w:bCs/>
          <w:sz w:val="22"/>
          <w:szCs w:val="22"/>
          <w:lang w:val="es-ES"/>
        </w:rPr>
        <w:t>Dinh</w:t>
      </w:r>
      <w:proofErr w:type="spellEnd"/>
      <w:r>
        <w:rPr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b/>
          <w:bCs/>
          <w:sz w:val="22"/>
          <w:szCs w:val="22"/>
          <w:lang w:val="es-ES"/>
        </w:rPr>
        <w:t>Cong</w:t>
      </w:r>
      <w:proofErr w:type="spellEnd"/>
      <w:r>
        <w:rPr>
          <w:sz w:val="22"/>
          <w:szCs w:val="22"/>
          <w:lang w:val="es-ES"/>
        </w:rPr>
        <w:t xml:space="preserve"> y </w:t>
      </w:r>
      <w:r>
        <w:rPr>
          <w:b/>
          <w:bCs/>
          <w:sz w:val="22"/>
          <w:szCs w:val="22"/>
          <w:lang w:val="es-ES"/>
        </w:rPr>
        <w:t xml:space="preserve">Le </w:t>
      </w:r>
      <w:proofErr w:type="spellStart"/>
      <w:r>
        <w:rPr>
          <w:b/>
          <w:bCs/>
          <w:sz w:val="22"/>
          <w:szCs w:val="22"/>
          <w:lang w:val="es-ES"/>
        </w:rPr>
        <w:t>Dinh</w:t>
      </w:r>
      <w:proofErr w:type="spellEnd"/>
      <w:r>
        <w:rPr>
          <w:b/>
          <w:bCs/>
          <w:sz w:val="22"/>
          <w:szCs w:val="22"/>
          <w:lang w:val="es-ES"/>
        </w:rPr>
        <w:t xml:space="preserve"> Chuc</w:t>
      </w:r>
      <w:r>
        <w:rPr>
          <w:sz w:val="22"/>
          <w:szCs w:val="22"/>
          <w:lang w:val="es-ES"/>
        </w:rPr>
        <w:t xml:space="preserve">, hijos de </w:t>
      </w:r>
      <w:r>
        <w:rPr>
          <w:b/>
          <w:bCs/>
          <w:sz w:val="22"/>
          <w:szCs w:val="22"/>
          <w:lang w:val="es-ES"/>
        </w:rPr>
        <w:t xml:space="preserve">Le </w:t>
      </w:r>
      <w:proofErr w:type="spellStart"/>
      <w:r>
        <w:rPr>
          <w:b/>
          <w:bCs/>
          <w:sz w:val="22"/>
          <w:szCs w:val="22"/>
          <w:lang w:val="es-ES"/>
        </w:rPr>
        <w:t>Dinh</w:t>
      </w:r>
      <w:proofErr w:type="spellEnd"/>
      <w:r>
        <w:rPr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b/>
          <w:bCs/>
          <w:sz w:val="22"/>
          <w:szCs w:val="22"/>
          <w:lang w:val="es-ES"/>
        </w:rPr>
        <w:t>Kinh</w:t>
      </w:r>
      <w:proofErr w:type="spellEnd"/>
      <w:r>
        <w:rPr>
          <w:sz w:val="22"/>
          <w:szCs w:val="22"/>
          <w:lang w:val="es-ES"/>
        </w:rPr>
        <w:t xml:space="preserve">, quien fue asesinado en Dong </w:t>
      </w:r>
      <w:proofErr w:type="spellStart"/>
      <w:r>
        <w:rPr>
          <w:sz w:val="22"/>
          <w:szCs w:val="22"/>
          <w:lang w:val="es-ES"/>
        </w:rPr>
        <w:t>Tam</w:t>
      </w:r>
      <w:proofErr w:type="spellEnd"/>
      <w:r>
        <w:rPr>
          <w:sz w:val="22"/>
          <w:szCs w:val="22"/>
          <w:lang w:val="es-ES"/>
        </w:rPr>
        <w:t xml:space="preserve"> en enero de 2020. En marz</w:t>
      </w:r>
      <w:r>
        <w:rPr>
          <w:sz w:val="22"/>
          <w:szCs w:val="22"/>
          <w:lang w:val="es-ES"/>
        </w:rPr>
        <w:t>o de 2021, el Alto Tribunal de Hanoi confirmó en apelación la pena capital pedida contra ellos. He de atraer su atención sobre la censura a la cual estuvieron sometidos sus abogados y defensores de los Derechos Humanos a lo largo de todo el proceso. A caus</w:t>
      </w:r>
      <w:r>
        <w:rPr>
          <w:sz w:val="22"/>
          <w:szCs w:val="22"/>
          <w:lang w:val="es-ES"/>
        </w:rPr>
        <w:t xml:space="preserve">a de esta censura y las graves irregularidades de todo el proceso judicial, le pido la liberación inmediata de los hermanos </w:t>
      </w:r>
      <w:r>
        <w:rPr>
          <w:b/>
          <w:sz w:val="22"/>
          <w:szCs w:val="22"/>
          <w:lang w:val="es-ES"/>
        </w:rPr>
        <w:t xml:space="preserve">Le </w:t>
      </w:r>
      <w:proofErr w:type="spellStart"/>
      <w:r>
        <w:rPr>
          <w:b/>
          <w:sz w:val="22"/>
          <w:szCs w:val="22"/>
          <w:lang w:val="es-ES"/>
        </w:rPr>
        <w:t>Dinh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Cong</w:t>
      </w:r>
      <w:proofErr w:type="spellEnd"/>
      <w:r>
        <w:rPr>
          <w:b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y</w:t>
      </w:r>
      <w:r>
        <w:rPr>
          <w:b/>
          <w:sz w:val="22"/>
          <w:szCs w:val="22"/>
          <w:lang w:val="es-ES"/>
        </w:rPr>
        <w:t xml:space="preserve"> Le </w:t>
      </w:r>
      <w:proofErr w:type="spellStart"/>
      <w:r>
        <w:rPr>
          <w:b/>
          <w:sz w:val="22"/>
          <w:szCs w:val="22"/>
          <w:lang w:val="es-ES"/>
        </w:rPr>
        <w:t>Dinh</w:t>
      </w:r>
      <w:proofErr w:type="spellEnd"/>
      <w:r>
        <w:rPr>
          <w:b/>
          <w:sz w:val="22"/>
          <w:szCs w:val="22"/>
          <w:lang w:val="es-ES"/>
        </w:rPr>
        <w:t xml:space="preserve"> Chuc</w:t>
      </w:r>
      <w:r>
        <w:rPr>
          <w:sz w:val="22"/>
          <w:szCs w:val="22"/>
          <w:lang w:val="es-ES"/>
        </w:rPr>
        <w:t xml:space="preserve">. </w:t>
      </w:r>
    </w:p>
    <w:p w14:paraId="6304AE53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ES" w:eastAsia="fr-FR"/>
        </w:rPr>
      </w:pPr>
    </w:p>
    <w:p w14:paraId="45A09499" w14:textId="77777777" w:rsidR="00A97920" w:rsidRDefault="00CE5C6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La pena de muerte es inhumana y cruel. Tanto en el caso de la señora </w:t>
      </w:r>
      <w:r>
        <w:rPr>
          <w:b/>
          <w:bCs/>
          <w:sz w:val="22"/>
          <w:szCs w:val="22"/>
          <w:lang w:val="es-ES"/>
        </w:rPr>
        <w:t xml:space="preserve">Lo </w:t>
      </w:r>
      <w:proofErr w:type="spellStart"/>
      <w:r>
        <w:rPr>
          <w:b/>
          <w:bCs/>
          <w:sz w:val="22"/>
          <w:szCs w:val="22"/>
          <w:lang w:val="es-ES"/>
        </w:rPr>
        <w:t>Thi</w:t>
      </w:r>
      <w:proofErr w:type="spellEnd"/>
      <w:r>
        <w:rPr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b/>
          <w:bCs/>
          <w:sz w:val="22"/>
          <w:szCs w:val="22"/>
          <w:lang w:val="es-ES"/>
        </w:rPr>
        <w:t>Hoa</w:t>
      </w:r>
      <w:proofErr w:type="spellEnd"/>
      <w:r>
        <w:rPr>
          <w:b/>
          <w:bCs/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>como en el de los he</w:t>
      </w:r>
      <w:r>
        <w:rPr>
          <w:sz w:val="22"/>
          <w:szCs w:val="22"/>
          <w:lang w:val="es-ES"/>
        </w:rPr>
        <w:t xml:space="preserve">rmanos </w:t>
      </w:r>
      <w:r>
        <w:rPr>
          <w:b/>
          <w:sz w:val="22"/>
          <w:szCs w:val="22"/>
          <w:lang w:val="es-ES"/>
        </w:rPr>
        <w:t xml:space="preserve">Le </w:t>
      </w:r>
      <w:proofErr w:type="spellStart"/>
      <w:r>
        <w:rPr>
          <w:b/>
          <w:sz w:val="22"/>
          <w:szCs w:val="22"/>
          <w:lang w:val="es-ES"/>
        </w:rPr>
        <w:t>Dinh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Cong</w:t>
      </w:r>
      <w:proofErr w:type="spellEnd"/>
      <w:r>
        <w:rPr>
          <w:b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y</w:t>
      </w:r>
      <w:r>
        <w:rPr>
          <w:b/>
          <w:sz w:val="22"/>
          <w:szCs w:val="22"/>
          <w:lang w:val="es-ES"/>
        </w:rPr>
        <w:t xml:space="preserve"> Le </w:t>
      </w:r>
      <w:proofErr w:type="spellStart"/>
      <w:r>
        <w:rPr>
          <w:b/>
          <w:sz w:val="22"/>
          <w:szCs w:val="22"/>
          <w:lang w:val="es-ES"/>
        </w:rPr>
        <w:t>Dinh</w:t>
      </w:r>
      <w:proofErr w:type="spellEnd"/>
      <w:r>
        <w:rPr>
          <w:b/>
          <w:sz w:val="22"/>
          <w:szCs w:val="22"/>
          <w:lang w:val="es-ES"/>
        </w:rPr>
        <w:t xml:space="preserve"> Chuc</w:t>
      </w:r>
      <w:r>
        <w:rPr>
          <w:sz w:val="22"/>
          <w:szCs w:val="22"/>
          <w:lang w:val="es-ES"/>
        </w:rPr>
        <w:t xml:space="preserve">, la pena capital aparece como una medida totalmente desproporcionada y fuera de lugar. </w:t>
      </w:r>
    </w:p>
    <w:p w14:paraId="3C718162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ES"/>
        </w:rPr>
      </w:pPr>
    </w:p>
    <w:p w14:paraId="697D513C" w14:textId="77777777" w:rsidR="00A97920" w:rsidRDefault="00CE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De acuerdo con el art. 6 (4) sobre el derecho a la vida del Pacto Internacional relativo a los Derechos Civiles y Políticos (PIDCP),</w:t>
      </w:r>
      <w:r>
        <w:rPr>
          <w:sz w:val="22"/>
          <w:szCs w:val="22"/>
          <w:lang w:val="es-ES"/>
        </w:rPr>
        <w:t xml:space="preserve"> del cual Vietnam es un estado parte, le pido sus gestiones ante el gobierno de la República Socialista del Vietnam para que quiera:</w:t>
      </w:r>
    </w:p>
    <w:p w14:paraId="07A25353" w14:textId="77777777" w:rsidR="00A97920" w:rsidRDefault="00CE5C6E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revocar y conmutar las condenas a muerte de </w:t>
      </w:r>
      <w:r>
        <w:rPr>
          <w:b/>
          <w:sz w:val="22"/>
          <w:szCs w:val="22"/>
          <w:lang w:val="es-ES"/>
        </w:rPr>
        <w:t xml:space="preserve">Lo </w:t>
      </w:r>
      <w:proofErr w:type="spellStart"/>
      <w:r>
        <w:rPr>
          <w:b/>
          <w:sz w:val="22"/>
          <w:szCs w:val="22"/>
          <w:lang w:val="es-ES"/>
        </w:rPr>
        <w:t>Thi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Hoa</w:t>
      </w:r>
      <w:proofErr w:type="spellEnd"/>
      <w:r>
        <w:rPr>
          <w:sz w:val="22"/>
          <w:szCs w:val="22"/>
          <w:lang w:val="es-ES"/>
        </w:rPr>
        <w:t xml:space="preserve">, </w:t>
      </w:r>
      <w:r>
        <w:rPr>
          <w:b/>
          <w:sz w:val="22"/>
          <w:szCs w:val="22"/>
          <w:lang w:val="es-ES"/>
        </w:rPr>
        <w:t xml:space="preserve">Le </w:t>
      </w:r>
      <w:proofErr w:type="spellStart"/>
      <w:r>
        <w:rPr>
          <w:b/>
          <w:sz w:val="22"/>
          <w:szCs w:val="22"/>
          <w:lang w:val="es-ES"/>
        </w:rPr>
        <w:t>Dinh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Cong</w:t>
      </w:r>
      <w:proofErr w:type="spellEnd"/>
      <w:r>
        <w:rPr>
          <w:sz w:val="22"/>
          <w:szCs w:val="22"/>
          <w:lang w:val="es-ES"/>
        </w:rPr>
        <w:t xml:space="preserve"> y </w:t>
      </w:r>
      <w:r>
        <w:rPr>
          <w:b/>
          <w:sz w:val="22"/>
          <w:szCs w:val="22"/>
          <w:lang w:val="es-ES"/>
        </w:rPr>
        <w:t xml:space="preserve">Le </w:t>
      </w:r>
      <w:proofErr w:type="spellStart"/>
      <w:r>
        <w:rPr>
          <w:b/>
          <w:sz w:val="22"/>
          <w:szCs w:val="22"/>
          <w:lang w:val="es-ES"/>
        </w:rPr>
        <w:t>Dinh</w:t>
      </w:r>
      <w:proofErr w:type="spellEnd"/>
      <w:r>
        <w:rPr>
          <w:b/>
          <w:sz w:val="22"/>
          <w:szCs w:val="22"/>
          <w:lang w:val="es-ES"/>
        </w:rPr>
        <w:t xml:space="preserve"> Chuc</w:t>
      </w:r>
      <w:r>
        <w:rPr>
          <w:sz w:val="22"/>
          <w:szCs w:val="22"/>
          <w:lang w:val="es-ES"/>
        </w:rPr>
        <w:t xml:space="preserve">;  </w:t>
      </w:r>
    </w:p>
    <w:p w14:paraId="79635989" w14:textId="77777777" w:rsidR="00A97920" w:rsidRDefault="00CE5C6E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aceptar la implantación de una moratoria sobre la pena de muerte a fin de irla aboliendo; </w:t>
      </w:r>
    </w:p>
    <w:p w14:paraId="736EDA6C" w14:textId="77777777" w:rsidR="00A97920" w:rsidRDefault="00CE5C6E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velar para que todos los presos sean tratados con humanidad, conforme a las reglas mínimas de las Naciones Unidas para el tratamiento de los detenidos.</w:t>
      </w:r>
    </w:p>
    <w:p w14:paraId="7EBE5299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ES"/>
        </w:rPr>
      </w:pPr>
    </w:p>
    <w:p w14:paraId="6673B10A" w14:textId="77777777" w:rsidR="00A97920" w:rsidRDefault="00CE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Reciba, Sr. </w:t>
      </w:r>
      <w:r>
        <w:rPr>
          <w:sz w:val="22"/>
          <w:szCs w:val="22"/>
          <w:lang w:val="es-ES"/>
        </w:rPr>
        <w:t>Embajador, mis más respetuosos saludos.</w:t>
      </w:r>
    </w:p>
    <w:p w14:paraId="7F5BB767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sz w:val="22"/>
          <w:szCs w:val="22"/>
          <w:lang w:val="es-ES" w:eastAsia="de-DE"/>
        </w:rPr>
      </w:pPr>
    </w:p>
    <w:p w14:paraId="7C97E466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sz w:val="22"/>
          <w:szCs w:val="22"/>
          <w:lang w:val="es-ES" w:eastAsia="de-DE"/>
        </w:rPr>
      </w:pPr>
    </w:p>
    <w:p w14:paraId="6A22122A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sz w:val="22"/>
          <w:szCs w:val="22"/>
          <w:lang w:val="es-ES" w:eastAsia="de-DE"/>
        </w:rPr>
      </w:pPr>
    </w:p>
    <w:p w14:paraId="381FD1DD" w14:textId="77777777" w:rsidR="00A97920" w:rsidRDefault="00CE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2"/>
          <w:szCs w:val="22"/>
          <w:lang w:val="es-ES" w:eastAsia="de-DE"/>
        </w:rPr>
      </w:pPr>
      <w:r>
        <w:rPr>
          <w:rFonts w:eastAsia="Times New Roman"/>
          <w:bCs/>
          <w:sz w:val="22"/>
          <w:szCs w:val="22"/>
          <w:lang w:val="es-ES" w:eastAsia="de-DE"/>
        </w:rPr>
        <w:t>Firma:</w:t>
      </w:r>
    </w:p>
    <w:p w14:paraId="37C2E7BF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2"/>
          <w:szCs w:val="22"/>
          <w:lang w:val="es-ES" w:eastAsia="de-DE"/>
        </w:rPr>
      </w:pPr>
    </w:p>
    <w:p w14:paraId="4B4169C5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2"/>
          <w:szCs w:val="22"/>
          <w:lang w:val="es-ES" w:eastAsia="de-DE"/>
        </w:rPr>
      </w:pPr>
    </w:p>
    <w:p w14:paraId="27838D2D" w14:textId="77777777" w:rsidR="00A97920" w:rsidRDefault="00CE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2"/>
          <w:szCs w:val="22"/>
          <w:lang w:val="es-ES" w:eastAsia="de-DE"/>
        </w:rPr>
      </w:pPr>
      <w:r>
        <w:rPr>
          <w:rFonts w:eastAsia="Times New Roman"/>
          <w:bCs/>
          <w:sz w:val="22"/>
          <w:szCs w:val="22"/>
          <w:lang w:val="es-ES" w:eastAsia="de-DE"/>
        </w:rPr>
        <w:t>Nombre:                                                      Dirección:</w:t>
      </w:r>
    </w:p>
    <w:p w14:paraId="7CCBAC52" w14:textId="77777777" w:rsidR="00A97920" w:rsidRDefault="00CE5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2"/>
          <w:szCs w:val="22"/>
          <w:lang w:val="es-ES" w:eastAsia="de-DE"/>
        </w:rPr>
      </w:pPr>
      <w:r>
        <w:br w:type="page"/>
      </w:r>
    </w:p>
    <w:p w14:paraId="2C9EAFBD" w14:textId="77777777" w:rsidR="00A97920" w:rsidRDefault="00A97920">
      <w:pPr>
        <w:shd w:val="clear" w:color="auto" w:fill="FFFFFF"/>
        <w:jc w:val="center"/>
        <w:rPr>
          <w:rFonts w:eastAsia="Times New Roman"/>
          <w:sz w:val="48"/>
          <w:szCs w:val="48"/>
          <w:lang w:eastAsia="es-ES"/>
        </w:rPr>
      </w:pPr>
    </w:p>
    <w:p w14:paraId="5EC8B981" w14:textId="77777777" w:rsidR="00A97920" w:rsidRDefault="00A97920">
      <w:pPr>
        <w:shd w:val="clear" w:color="auto" w:fill="FFFFFF"/>
        <w:jc w:val="center"/>
        <w:rPr>
          <w:rFonts w:eastAsia="Times New Roman"/>
          <w:sz w:val="48"/>
          <w:szCs w:val="48"/>
          <w:lang w:eastAsia="es-ES"/>
        </w:rPr>
      </w:pPr>
    </w:p>
    <w:p w14:paraId="55816D84" w14:textId="77777777" w:rsidR="00A97920" w:rsidRDefault="00A97920">
      <w:pPr>
        <w:shd w:val="clear" w:color="auto" w:fill="FFFFFF"/>
        <w:jc w:val="center"/>
        <w:rPr>
          <w:rFonts w:eastAsia="Times New Roman"/>
          <w:sz w:val="48"/>
          <w:szCs w:val="48"/>
          <w:lang w:eastAsia="es-ES"/>
        </w:rPr>
      </w:pPr>
    </w:p>
    <w:p w14:paraId="6153511E" w14:textId="77777777" w:rsidR="00A97920" w:rsidRDefault="00A97920">
      <w:pPr>
        <w:shd w:val="clear" w:color="auto" w:fill="FFFFFF"/>
        <w:jc w:val="center"/>
        <w:rPr>
          <w:rFonts w:eastAsia="Times New Roman"/>
          <w:sz w:val="48"/>
          <w:szCs w:val="48"/>
          <w:lang w:eastAsia="es-ES"/>
        </w:rPr>
      </w:pPr>
    </w:p>
    <w:p w14:paraId="545BE8E1" w14:textId="77777777" w:rsidR="00A97920" w:rsidRDefault="00A97920">
      <w:pPr>
        <w:shd w:val="clear" w:color="auto" w:fill="FFFFFF"/>
        <w:jc w:val="center"/>
        <w:rPr>
          <w:rFonts w:eastAsia="Times New Roman"/>
          <w:sz w:val="48"/>
          <w:szCs w:val="48"/>
          <w:lang w:eastAsia="es-ES"/>
        </w:rPr>
      </w:pPr>
    </w:p>
    <w:p w14:paraId="6501D8AD" w14:textId="77777777" w:rsidR="00A97920" w:rsidRDefault="00A97920">
      <w:pPr>
        <w:shd w:val="clear" w:color="auto" w:fill="FFFFFF"/>
        <w:jc w:val="center"/>
        <w:rPr>
          <w:rFonts w:eastAsia="Times New Roman"/>
          <w:sz w:val="48"/>
          <w:szCs w:val="48"/>
          <w:lang w:eastAsia="es-ES"/>
        </w:rPr>
      </w:pPr>
    </w:p>
    <w:p w14:paraId="12E255FE" w14:textId="77777777" w:rsidR="00A97920" w:rsidRDefault="00A97920">
      <w:pPr>
        <w:shd w:val="clear" w:color="auto" w:fill="FFFFFF"/>
        <w:jc w:val="center"/>
        <w:rPr>
          <w:rFonts w:eastAsia="Times New Roman"/>
          <w:sz w:val="48"/>
          <w:szCs w:val="48"/>
          <w:lang w:eastAsia="es-ES"/>
        </w:rPr>
      </w:pPr>
    </w:p>
    <w:p w14:paraId="1009AF64" w14:textId="77777777" w:rsidR="00A97920" w:rsidRDefault="00CE5C6E">
      <w:pPr>
        <w:shd w:val="clear" w:color="auto" w:fill="FFFFFF"/>
        <w:tabs>
          <w:tab w:val="left" w:pos="8227"/>
        </w:tabs>
        <w:jc w:val="center"/>
      </w:pPr>
      <w:r>
        <w:rPr>
          <w:rFonts w:eastAsia="Times New Roman"/>
          <w:b/>
          <w:bCs/>
          <w:sz w:val="48"/>
          <w:szCs w:val="48"/>
          <w:lang w:eastAsia="es-ES"/>
        </w:rPr>
        <w:t>TRADUCCIÓ DE LES CARTES</w:t>
      </w:r>
      <w:r>
        <w:br w:type="page"/>
      </w:r>
    </w:p>
    <w:p w14:paraId="5E9A590E" w14:textId="77777777" w:rsidR="00A97920" w:rsidRDefault="00CE5C6E">
      <w:pPr>
        <w:tabs>
          <w:tab w:val="left" w:pos="8227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. . . . . . . . . . . . . . . . . . . . . . . . ,   . . .  febrer del 2022</w:t>
      </w:r>
    </w:p>
    <w:p w14:paraId="62576419" w14:textId="77777777" w:rsidR="00A97920" w:rsidRDefault="00A97920">
      <w:pPr>
        <w:tabs>
          <w:tab w:val="left" w:pos="8227"/>
        </w:tabs>
        <w:jc w:val="both"/>
        <w:rPr>
          <w:sz w:val="22"/>
          <w:szCs w:val="22"/>
        </w:rPr>
      </w:pPr>
    </w:p>
    <w:p w14:paraId="4DA7F024" w14:textId="77777777" w:rsidR="00A97920" w:rsidRDefault="00A97920">
      <w:pPr>
        <w:tabs>
          <w:tab w:val="left" w:pos="8227"/>
        </w:tabs>
        <w:jc w:val="both"/>
        <w:rPr>
          <w:sz w:val="22"/>
          <w:szCs w:val="22"/>
        </w:rPr>
      </w:pPr>
    </w:p>
    <w:p w14:paraId="3EB485D8" w14:textId="77777777" w:rsidR="00A97920" w:rsidRDefault="00CE5C6E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H.E. </w:t>
      </w:r>
      <w:proofErr w:type="spellStart"/>
      <w:r>
        <w:rPr>
          <w:b/>
          <w:bCs/>
          <w:color w:val="000000" w:themeColor="text1"/>
          <w:sz w:val="22"/>
          <w:szCs w:val="22"/>
        </w:rPr>
        <w:t>Pham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Minh </w:t>
      </w:r>
      <w:proofErr w:type="spellStart"/>
      <w:r>
        <w:rPr>
          <w:b/>
          <w:bCs/>
          <w:color w:val="000000" w:themeColor="text1"/>
          <w:sz w:val="22"/>
          <w:szCs w:val="22"/>
        </w:rPr>
        <w:t>Chinh</w:t>
      </w:r>
      <w:proofErr w:type="spellEnd"/>
    </w:p>
    <w:p w14:paraId="2E7F9778" w14:textId="77777777" w:rsidR="00A97920" w:rsidRDefault="00CE5C6E">
      <w:pPr>
        <w:jc w:val="both"/>
        <w:rPr>
          <w:b/>
          <w:bCs/>
          <w:color w:val="000000" w:themeColor="text1"/>
          <w:sz w:val="22"/>
          <w:szCs w:val="22"/>
        </w:rPr>
      </w:pPr>
      <w:proofErr w:type="spellStart"/>
      <w:r>
        <w:rPr>
          <w:b/>
          <w:bCs/>
          <w:color w:val="000000" w:themeColor="text1"/>
          <w:sz w:val="22"/>
          <w:szCs w:val="22"/>
        </w:rPr>
        <w:t>Prime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Minister</w:t>
      </w:r>
      <w:proofErr w:type="spellEnd"/>
    </w:p>
    <w:p w14:paraId="6FE2B4ED" w14:textId="77777777" w:rsidR="00A97920" w:rsidRDefault="00CE5C6E">
      <w:pPr>
        <w:jc w:val="both"/>
        <w:rPr>
          <w:b/>
          <w:bCs/>
          <w:color w:val="000000" w:themeColor="text1"/>
          <w:sz w:val="22"/>
          <w:szCs w:val="22"/>
        </w:rPr>
      </w:pPr>
      <w:proofErr w:type="spellStart"/>
      <w:r>
        <w:rPr>
          <w:b/>
          <w:bCs/>
          <w:color w:val="000000" w:themeColor="text1"/>
          <w:sz w:val="22"/>
          <w:szCs w:val="22"/>
        </w:rPr>
        <w:t>Hoang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Hoa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Tham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Street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Nr</w:t>
      </w:r>
      <w:proofErr w:type="spellEnd"/>
      <w:r>
        <w:rPr>
          <w:b/>
          <w:bCs/>
          <w:color w:val="000000" w:themeColor="text1"/>
          <w:sz w:val="22"/>
          <w:szCs w:val="22"/>
        </w:rPr>
        <w:t>. 1</w:t>
      </w:r>
    </w:p>
    <w:p w14:paraId="6743DC3C" w14:textId="77777777" w:rsidR="00A97920" w:rsidRDefault="00CE5C6E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Ba </w:t>
      </w:r>
      <w:proofErr w:type="spellStart"/>
      <w:r>
        <w:rPr>
          <w:b/>
          <w:bCs/>
          <w:color w:val="000000" w:themeColor="text1"/>
          <w:sz w:val="22"/>
          <w:szCs w:val="22"/>
        </w:rPr>
        <w:t>Dinh</w:t>
      </w:r>
      <w:proofErr w:type="spellEnd"/>
      <w:r>
        <w:rPr>
          <w:b/>
          <w:bCs/>
          <w:color w:val="000000" w:themeColor="text1"/>
          <w:sz w:val="22"/>
          <w:szCs w:val="22"/>
        </w:rPr>
        <w:t>, Ha Noi</w:t>
      </w:r>
    </w:p>
    <w:p w14:paraId="3164D89E" w14:textId="77777777" w:rsidR="00A97920" w:rsidRDefault="00CE5C6E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VIET NAM</w:t>
      </w:r>
    </w:p>
    <w:p w14:paraId="04D6F1AE" w14:textId="77777777" w:rsidR="00A97920" w:rsidRDefault="00A97920">
      <w:pPr>
        <w:jc w:val="both"/>
        <w:rPr>
          <w:sz w:val="22"/>
          <w:szCs w:val="22"/>
        </w:rPr>
      </w:pPr>
    </w:p>
    <w:p w14:paraId="4502503D" w14:textId="77777777" w:rsidR="00A97920" w:rsidRDefault="00CE5C6E">
      <w:pPr>
        <w:jc w:val="both"/>
        <w:rPr>
          <w:sz w:val="22"/>
          <w:szCs w:val="22"/>
        </w:rPr>
      </w:pPr>
      <w:r>
        <w:rPr>
          <w:sz w:val="22"/>
          <w:szCs w:val="22"/>
        </w:rPr>
        <w:t>Sr. Primer Mi</w:t>
      </w:r>
      <w:r>
        <w:rPr>
          <w:sz w:val="22"/>
          <w:szCs w:val="22"/>
        </w:rPr>
        <w:t>nistre:</w:t>
      </w:r>
    </w:p>
    <w:p w14:paraId="04CD1E90" w14:textId="77777777" w:rsidR="00A97920" w:rsidRDefault="00A97920">
      <w:pPr>
        <w:jc w:val="both"/>
        <w:rPr>
          <w:sz w:val="22"/>
          <w:szCs w:val="22"/>
        </w:rPr>
      </w:pPr>
    </w:p>
    <w:p w14:paraId="4C1A2B17" w14:textId="77777777" w:rsidR="00A97920" w:rsidRDefault="00CE5C6E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Coneixent els fets a través de l’ACAT-Espanya/Catalunya</w:t>
      </w:r>
      <w:r>
        <w:rPr>
          <w:sz w:val="22"/>
          <w:szCs w:val="22"/>
        </w:rPr>
        <w:t xml:space="preserve">, afiliada a la Federació Internacional de l’Acció dels Cristians per l’Abolició de la Tortura (FIACAT), voldria presentar-vos la situació de la senyora </w:t>
      </w:r>
      <w:r>
        <w:rPr>
          <w:b/>
          <w:bCs/>
          <w:sz w:val="22"/>
          <w:szCs w:val="22"/>
        </w:rPr>
        <w:t xml:space="preserve">Lo </w:t>
      </w:r>
      <w:proofErr w:type="spellStart"/>
      <w:r>
        <w:rPr>
          <w:b/>
          <w:bCs/>
          <w:sz w:val="22"/>
          <w:szCs w:val="22"/>
        </w:rPr>
        <w:t>Thi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Hoa</w:t>
      </w:r>
      <w:proofErr w:type="spellEnd"/>
      <w:r>
        <w:rPr>
          <w:sz w:val="22"/>
          <w:szCs w:val="22"/>
        </w:rPr>
        <w:t>. A l’abril del 2021, el trib</w:t>
      </w:r>
      <w:r>
        <w:rPr>
          <w:sz w:val="22"/>
          <w:szCs w:val="22"/>
        </w:rPr>
        <w:t xml:space="preserve">unal popular de Hanoi la va condemnar a mort per  </w:t>
      </w:r>
      <w:r>
        <w:rPr>
          <w:rFonts w:eastAsia="Times New Roman"/>
          <w:iCs/>
          <w:sz w:val="22"/>
          <w:szCs w:val="22"/>
          <w:lang w:eastAsia="es-ES"/>
        </w:rPr>
        <w:t>«</w:t>
      </w:r>
      <w:r>
        <w:rPr>
          <w:i/>
          <w:sz w:val="22"/>
          <w:szCs w:val="22"/>
        </w:rPr>
        <w:t>transport il·legal d’estupefaents</w:t>
      </w:r>
      <w:r>
        <w:rPr>
          <w:rFonts w:eastAsia="Times New Roman"/>
          <w:iCs/>
          <w:sz w:val="22"/>
          <w:szCs w:val="22"/>
          <w:lang w:eastAsia="es-ES"/>
        </w:rPr>
        <w:t>»</w:t>
      </w:r>
      <w:r>
        <w:rPr>
          <w:sz w:val="22"/>
          <w:szCs w:val="22"/>
        </w:rPr>
        <w:t xml:space="preserve">. Després d’haver ja complert 18 mesos de presó per un altre cas per </w:t>
      </w:r>
      <w:r>
        <w:rPr>
          <w:rFonts w:eastAsia="Times New Roman"/>
          <w:iCs/>
          <w:sz w:val="22"/>
          <w:szCs w:val="22"/>
          <w:lang w:eastAsia="es-ES"/>
        </w:rPr>
        <w:t>«</w:t>
      </w:r>
      <w:r>
        <w:rPr>
          <w:i/>
          <w:sz w:val="22"/>
          <w:szCs w:val="22"/>
        </w:rPr>
        <w:t>tràfic de droga</w:t>
      </w:r>
      <w:r>
        <w:rPr>
          <w:rFonts w:eastAsia="Times New Roman"/>
          <w:iCs/>
          <w:sz w:val="22"/>
          <w:szCs w:val="22"/>
          <w:lang w:eastAsia="es-ES"/>
        </w:rPr>
        <w:t>»</w:t>
      </w:r>
      <w:r>
        <w:rPr>
          <w:sz w:val="22"/>
          <w:szCs w:val="22"/>
        </w:rPr>
        <w:t>.</w:t>
      </w:r>
    </w:p>
    <w:p w14:paraId="22F3F4B6" w14:textId="77777777" w:rsidR="00A97920" w:rsidRDefault="00A97920">
      <w:pPr>
        <w:jc w:val="both"/>
        <w:rPr>
          <w:sz w:val="22"/>
          <w:szCs w:val="22"/>
        </w:rPr>
      </w:pPr>
    </w:p>
    <w:p w14:paraId="03FFBE6A" w14:textId="77777777" w:rsidR="00A97920" w:rsidRDefault="00CE5C6E">
      <w:pPr>
        <w:jc w:val="both"/>
        <w:rPr>
          <w:sz w:val="22"/>
          <w:szCs w:val="22"/>
        </w:rPr>
      </w:pPr>
      <w:r>
        <w:rPr>
          <w:sz w:val="22"/>
          <w:szCs w:val="22"/>
        </w:rPr>
        <w:t>Segons el veredicte de primera instància, al matí del 26 de juliol del 2020, la br</w:t>
      </w:r>
      <w:r>
        <w:rPr>
          <w:sz w:val="22"/>
          <w:szCs w:val="22"/>
        </w:rPr>
        <w:t xml:space="preserve">igada Y2-141 de la policia de Hanoi, assistida per una unitat de Kim </w:t>
      </w:r>
      <w:proofErr w:type="spellStart"/>
      <w:r>
        <w:rPr>
          <w:sz w:val="22"/>
          <w:szCs w:val="22"/>
        </w:rPr>
        <w:t>Lien</w:t>
      </w:r>
      <w:proofErr w:type="spellEnd"/>
      <w:r>
        <w:rPr>
          <w:sz w:val="22"/>
          <w:szCs w:val="22"/>
        </w:rPr>
        <w:t xml:space="preserve">, va inspeccionar un vehicle conduït per una desconeguda de 31 anys, en el qual s’hi trobava </w:t>
      </w:r>
      <w:r>
        <w:rPr>
          <w:b/>
          <w:sz w:val="22"/>
          <w:szCs w:val="22"/>
        </w:rPr>
        <w:t xml:space="preserve">Lo </w:t>
      </w:r>
      <w:proofErr w:type="spellStart"/>
      <w:r>
        <w:rPr>
          <w:b/>
          <w:sz w:val="22"/>
          <w:szCs w:val="22"/>
        </w:rPr>
        <w:t>Thi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Hoa</w:t>
      </w:r>
      <w:proofErr w:type="spellEnd"/>
      <w:r>
        <w:rPr>
          <w:sz w:val="22"/>
          <w:szCs w:val="22"/>
        </w:rPr>
        <w:t>. Se li va descobrir prop d’un quilo d'heroïna i metamfetamina dissimulada, en f</w:t>
      </w:r>
      <w:r>
        <w:rPr>
          <w:sz w:val="22"/>
          <w:szCs w:val="22"/>
        </w:rPr>
        <w:t xml:space="preserve">orma de pastís, en una bossa i el vestit. L’acte de contraban de </w:t>
      </w:r>
      <w:r>
        <w:rPr>
          <w:b/>
          <w:sz w:val="22"/>
          <w:szCs w:val="22"/>
        </w:rPr>
        <w:t xml:space="preserve">Lo </w:t>
      </w:r>
      <w:proofErr w:type="spellStart"/>
      <w:r>
        <w:rPr>
          <w:b/>
          <w:sz w:val="22"/>
          <w:szCs w:val="22"/>
        </w:rPr>
        <w:t>Thi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Hoa</w:t>
      </w:r>
      <w:proofErr w:type="spellEnd"/>
      <w:r>
        <w:rPr>
          <w:sz w:val="22"/>
          <w:szCs w:val="22"/>
        </w:rPr>
        <w:t xml:space="preserve">, de l’ètnia </w:t>
      </w:r>
      <w:proofErr w:type="spellStart"/>
      <w:r>
        <w:rPr>
          <w:sz w:val="22"/>
          <w:szCs w:val="22"/>
        </w:rPr>
        <w:t>hmong</w:t>
      </w:r>
      <w:proofErr w:type="spellEnd"/>
      <w:r>
        <w:rPr>
          <w:sz w:val="22"/>
          <w:szCs w:val="22"/>
        </w:rPr>
        <w:t xml:space="preserve">, li hauria estat imposat per una situació socioeconòmica difícil. És precisament perquè és vulnerable, que </w:t>
      </w:r>
      <w:r>
        <w:rPr>
          <w:b/>
          <w:sz w:val="22"/>
          <w:szCs w:val="22"/>
        </w:rPr>
        <w:t xml:space="preserve">Lo </w:t>
      </w:r>
      <w:proofErr w:type="spellStart"/>
      <w:r>
        <w:rPr>
          <w:b/>
          <w:sz w:val="22"/>
          <w:szCs w:val="22"/>
        </w:rPr>
        <w:t>Thi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Hoa</w:t>
      </w:r>
      <w:proofErr w:type="spellEnd"/>
      <w:r>
        <w:rPr>
          <w:sz w:val="22"/>
          <w:szCs w:val="22"/>
        </w:rPr>
        <w:t xml:space="preserve"> hauria estat fàcilment enganyada per alguna xarxa criminal. </w:t>
      </w:r>
    </w:p>
    <w:p w14:paraId="0538A940" w14:textId="77777777" w:rsidR="00A97920" w:rsidRDefault="00CE5C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9C1AD53" w14:textId="77777777" w:rsidR="00A97920" w:rsidRDefault="00CE5C6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Per altra banda, voldria aprofitar aquesta carta per a recordar la greu situació dels dos germans </w:t>
      </w:r>
      <w:r>
        <w:rPr>
          <w:b/>
          <w:bCs/>
          <w:sz w:val="22"/>
          <w:szCs w:val="22"/>
        </w:rPr>
        <w:t xml:space="preserve">Le </w:t>
      </w:r>
      <w:proofErr w:type="spellStart"/>
      <w:r>
        <w:rPr>
          <w:b/>
          <w:bCs/>
          <w:sz w:val="22"/>
          <w:szCs w:val="22"/>
        </w:rPr>
        <w:t>Dinh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Cong</w:t>
      </w:r>
      <w:proofErr w:type="spellEnd"/>
      <w:r>
        <w:rPr>
          <w:sz w:val="22"/>
          <w:szCs w:val="22"/>
        </w:rPr>
        <w:t xml:space="preserve"> i </w:t>
      </w:r>
      <w:r>
        <w:rPr>
          <w:b/>
          <w:bCs/>
          <w:sz w:val="22"/>
          <w:szCs w:val="22"/>
        </w:rPr>
        <w:t xml:space="preserve">Le </w:t>
      </w:r>
      <w:proofErr w:type="spellStart"/>
      <w:r>
        <w:rPr>
          <w:b/>
          <w:bCs/>
          <w:sz w:val="22"/>
          <w:szCs w:val="22"/>
        </w:rPr>
        <w:t>Dinh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Chuc</w:t>
      </w:r>
      <w:proofErr w:type="spellEnd"/>
      <w:r>
        <w:rPr>
          <w:sz w:val="22"/>
          <w:szCs w:val="22"/>
        </w:rPr>
        <w:t xml:space="preserve">, fills de </w:t>
      </w:r>
      <w:r>
        <w:rPr>
          <w:b/>
          <w:bCs/>
          <w:sz w:val="22"/>
          <w:szCs w:val="22"/>
        </w:rPr>
        <w:t xml:space="preserve">Le </w:t>
      </w:r>
      <w:proofErr w:type="spellStart"/>
      <w:r>
        <w:rPr>
          <w:b/>
          <w:bCs/>
          <w:sz w:val="22"/>
          <w:szCs w:val="22"/>
        </w:rPr>
        <w:t>Dinh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Kinh</w:t>
      </w:r>
      <w:proofErr w:type="spellEnd"/>
      <w:r>
        <w:rPr>
          <w:sz w:val="22"/>
          <w:szCs w:val="22"/>
        </w:rPr>
        <w:t xml:space="preserve">, qui va ser assassinat a Dong </w:t>
      </w:r>
      <w:proofErr w:type="spellStart"/>
      <w:r>
        <w:rPr>
          <w:sz w:val="22"/>
          <w:szCs w:val="22"/>
        </w:rPr>
        <w:t>Tam</w:t>
      </w:r>
      <w:proofErr w:type="spellEnd"/>
      <w:r>
        <w:rPr>
          <w:sz w:val="22"/>
          <w:szCs w:val="22"/>
        </w:rPr>
        <w:t xml:space="preserve"> al gener </w:t>
      </w:r>
      <w:r>
        <w:rPr>
          <w:sz w:val="22"/>
          <w:szCs w:val="22"/>
        </w:rPr>
        <w:t xml:space="preserve">del 2020. Al març del 2021, l’Alt Tribunal </w:t>
      </w:r>
      <w:proofErr w:type="spellStart"/>
      <w:r>
        <w:rPr>
          <w:sz w:val="22"/>
          <w:szCs w:val="22"/>
        </w:rPr>
        <w:t>d’Hanoi</w:t>
      </w:r>
      <w:proofErr w:type="spellEnd"/>
      <w:r>
        <w:rPr>
          <w:sz w:val="22"/>
          <w:szCs w:val="22"/>
        </w:rPr>
        <w:t xml:space="preserve"> va confirmar en apel·lació la pena capital demanada contra ells. He d’atraure la vostra atenció sobrer la censura a la qual van estar sotmesos els advocats i defensors dels Drets Humans al llarg de tot el </w:t>
      </w:r>
      <w:r>
        <w:rPr>
          <w:sz w:val="22"/>
          <w:szCs w:val="22"/>
        </w:rPr>
        <w:t xml:space="preserve">procés. A causa d’aquesta censura i les greus irregularitats de tot el procés judicial, us demano l’alliberament immediat dels germans </w:t>
      </w:r>
      <w:r>
        <w:rPr>
          <w:b/>
          <w:sz w:val="22"/>
          <w:szCs w:val="22"/>
        </w:rPr>
        <w:t xml:space="preserve">Le </w:t>
      </w:r>
      <w:proofErr w:type="spellStart"/>
      <w:r>
        <w:rPr>
          <w:b/>
          <w:sz w:val="22"/>
          <w:szCs w:val="22"/>
        </w:rPr>
        <w:t>Dinh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Cong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b/>
          <w:sz w:val="22"/>
          <w:szCs w:val="22"/>
        </w:rPr>
        <w:t xml:space="preserve"> Le </w:t>
      </w:r>
      <w:proofErr w:type="spellStart"/>
      <w:r>
        <w:rPr>
          <w:b/>
          <w:sz w:val="22"/>
          <w:szCs w:val="22"/>
        </w:rPr>
        <w:t>Dinh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Chuc</w:t>
      </w:r>
      <w:proofErr w:type="spellEnd"/>
      <w:r>
        <w:rPr>
          <w:sz w:val="22"/>
          <w:szCs w:val="22"/>
        </w:rPr>
        <w:t xml:space="preserve">. </w:t>
      </w:r>
    </w:p>
    <w:p w14:paraId="46234861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fr-FR"/>
        </w:rPr>
      </w:pPr>
    </w:p>
    <w:p w14:paraId="529C9B69" w14:textId="77777777" w:rsidR="00A97920" w:rsidRDefault="00CE5C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pena de mort és inhumana i cruel. Tant en el cas de la senyora </w:t>
      </w:r>
      <w:r>
        <w:rPr>
          <w:b/>
          <w:bCs/>
          <w:sz w:val="22"/>
          <w:szCs w:val="22"/>
        </w:rPr>
        <w:t xml:space="preserve">Lo </w:t>
      </w:r>
      <w:proofErr w:type="spellStart"/>
      <w:r>
        <w:rPr>
          <w:b/>
          <w:bCs/>
          <w:sz w:val="22"/>
          <w:szCs w:val="22"/>
        </w:rPr>
        <w:t>Thi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Hoa</w:t>
      </w:r>
      <w:proofErr w:type="spellEnd"/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com en el dels germans </w:t>
      </w:r>
      <w:r>
        <w:rPr>
          <w:b/>
          <w:sz w:val="22"/>
          <w:szCs w:val="22"/>
        </w:rPr>
        <w:t xml:space="preserve">Le </w:t>
      </w:r>
      <w:proofErr w:type="spellStart"/>
      <w:r>
        <w:rPr>
          <w:b/>
          <w:sz w:val="22"/>
          <w:szCs w:val="22"/>
        </w:rPr>
        <w:t>Dinh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Cong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b/>
          <w:sz w:val="22"/>
          <w:szCs w:val="22"/>
        </w:rPr>
        <w:t xml:space="preserve"> Le </w:t>
      </w:r>
      <w:proofErr w:type="spellStart"/>
      <w:r>
        <w:rPr>
          <w:b/>
          <w:sz w:val="22"/>
          <w:szCs w:val="22"/>
        </w:rPr>
        <w:t>Dinh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Chuc</w:t>
      </w:r>
      <w:proofErr w:type="spellEnd"/>
      <w:r>
        <w:rPr>
          <w:sz w:val="22"/>
          <w:szCs w:val="22"/>
        </w:rPr>
        <w:t xml:space="preserve">, la pena capital apareix com una mesura totalment desproporcionada i fora de lloc. </w:t>
      </w:r>
    </w:p>
    <w:p w14:paraId="5D02F3BE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554DAFBE" w14:textId="77777777" w:rsidR="00A97920" w:rsidRDefault="00CE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D’acord amb l’art. 6 (4) sobre el dret a l</w:t>
      </w:r>
      <w:r>
        <w:rPr>
          <w:sz w:val="22"/>
          <w:szCs w:val="22"/>
        </w:rPr>
        <w:t>a vida del Pacte Internacional relatiu als Drets Civils i Polítics (PIDCP), del qual el Vietnam n’és un estat part, us demano que vulgueu:</w:t>
      </w:r>
    </w:p>
    <w:p w14:paraId="205BDF32" w14:textId="77777777" w:rsidR="00A97920" w:rsidRDefault="00CE5C6E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revocar i commutar les condemnes a mort de </w:t>
      </w:r>
      <w:r>
        <w:rPr>
          <w:b/>
          <w:sz w:val="22"/>
          <w:szCs w:val="22"/>
        </w:rPr>
        <w:t xml:space="preserve">Lo </w:t>
      </w:r>
      <w:proofErr w:type="spellStart"/>
      <w:r>
        <w:rPr>
          <w:b/>
          <w:sz w:val="22"/>
          <w:szCs w:val="22"/>
        </w:rPr>
        <w:t>Thi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Hoa</w:t>
      </w:r>
      <w:proofErr w:type="spellEnd"/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Le </w:t>
      </w:r>
      <w:proofErr w:type="spellStart"/>
      <w:r>
        <w:rPr>
          <w:b/>
          <w:sz w:val="22"/>
          <w:szCs w:val="22"/>
        </w:rPr>
        <w:t>Dinh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Cong</w:t>
      </w:r>
      <w:proofErr w:type="spellEnd"/>
      <w:r>
        <w:rPr>
          <w:sz w:val="22"/>
          <w:szCs w:val="22"/>
        </w:rPr>
        <w:t xml:space="preserve"> i </w:t>
      </w:r>
      <w:r>
        <w:rPr>
          <w:b/>
          <w:sz w:val="22"/>
          <w:szCs w:val="22"/>
        </w:rPr>
        <w:t xml:space="preserve">Le </w:t>
      </w:r>
      <w:proofErr w:type="spellStart"/>
      <w:r>
        <w:rPr>
          <w:b/>
          <w:sz w:val="22"/>
          <w:szCs w:val="22"/>
        </w:rPr>
        <w:t>Dinh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Chuc</w:t>
      </w:r>
      <w:proofErr w:type="spellEnd"/>
      <w:r>
        <w:rPr>
          <w:sz w:val="22"/>
          <w:szCs w:val="22"/>
        </w:rPr>
        <w:t xml:space="preserve">;  </w:t>
      </w:r>
    </w:p>
    <w:p w14:paraId="7F8E4C77" w14:textId="77777777" w:rsidR="00A97920" w:rsidRDefault="00CE5C6E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acceptar l’establiment d’una mo</w:t>
      </w:r>
      <w:r>
        <w:rPr>
          <w:sz w:val="22"/>
          <w:szCs w:val="22"/>
        </w:rPr>
        <w:t xml:space="preserve">ratòria sobre la pena de mort a fi d’anar-la abolint; </w:t>
      </w:r>
    </w:p>
    <w:p w14:paraId="11186021" w14:textId="77777777" w:rsidR="00A97920" w:rsidRDefault="00CE5C6E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vetllar per a que tots els presos siguin tractats amb humanitat, conforme a les regles mínimes de les Nacions Unides per al tractament dels detinguts.</w:t>
      </w:r>
    </w:p>
    <w:p w14:paraId="6F2C7EDE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190C0349" w14:textId="77777777" w:rsidR="00A97920" w:rsidRDefault="00CE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Rebeu, Sr. Primer Ministre, les meves salutacions</w:t>
      </w:r>
      <w:r>
        <w:rPr>
          <w:sz w:val="22"/>
          <w:szCs w:val="22"/>
        </w:rPr>
        <w:t xml:space="preserve"> més respectuoses.</w:t>
      </w:r>
    </w:p>
    <w:p w14:paraId="7CE6CC13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sz w:val="22"/>
          <w:szCs w:val="22"/>
          <w:lang w:eastAsia="de-DE"/>
        </w:rPr>
      </w:pPr>
    </w:p>
    <w:p w14:paraId="3D2FFCD3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sz w:val="22"/>
          <w:szCs w:val="22"/>
          <w:lang w:eastAsia="de-DE"/>
        </w:rPr>
      </w:pPr>
    </w:p>
    <w:p w14:paraId="7502F14F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sz w:val="22"/>
          <w:szCs w:val="22"/>
          <w:lang w:eastAsia="de-DE"/>
        </w:rPr>
      </w:pPr>
    </w:p>
    <w:p w14:paraId="0CF0488E" w14:textId="77777777" w:rsidR="00A97920" w:rsidRDefault="00CE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2"/>
          <w:szCs w:val="22"/>
          <w:lang w:eastAsia="de-DE"/>
        </w:rPr>
      </w:pPr>
      <w:r>
        <w:rPr>
          <w:rFonts w:eastAsia="Times New Roman"/>
          <w:bCs/>
          <w:sz w:val="22"/>
          <w:szCs w:val="22"/>
          <w:lang w:eastAsia="de-DE"/>
        </w:rPr>
        <w:t>Signatura:</w:t>
      </w:r>
    </w:p>
    <w:p w14:paraId="791C35F1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2"/>
          <w:szCs w:val="22"/>
          <w:lang w:eastAsia="de-DE"/>
        </w:rPr>
      </w:pPr>
    </w:p>
    <w:p w14:paraId="4A4E4DE5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2"/>
          <w:szCs w:val="22"/>
          <w:lang w:eastAsia="de-DE"/>
        </w:rPr>
      </w:pPr>
    </w:p>
    <w:p w14:paraId="390F2109" w14:textId="77777777" w:rsidR="00A97920" w:rsidRDefault="00CE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2"/>
          <w:szCs w:val="22"/>
          <w:lang w:eastAsia="de-DE"/>
        </w:rPr>
      </w:pPr>
      <w:r>
        <w:rPr>
          <w:rFonts w:eastAsia="Times New Roman"/>
          <w:bCs/>
          <w:sz w:val="22"/>
          <w:szCs w:val="22"/>
          <w:lang w:eastAsia="de-DE"/>
        </w:rPr>
        <w:t>Nom:                                                        Adreça:</w:t>
      </w:r>
    </w:p>
    <w:p w14:paraId="14731DC1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2"/>
          <w:szCs w:val="22"/>
          <w:lang w:eastAsia="de-DE"/>
        </w:rPr>
      </w:pPr>
    </w:p>
    <w:p w14:paraId="1F493388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2"/>
          <w:szCs w:val="22"/>
          <w:lang w:eastAsia="de-DE"/>
        </w:rPr>
      </w:pPr>
    </w:p>
    <w:p w14:paraId="564AA7A5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2"/>
          <w:szCs w:val="22"/>
          <w:lang w:eastAsia="de-DE"/>
        </w:rPr>
      </w:pPr>
    </w:p>
    <w:p w14:paraId="090E4A79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2"/>
          <w:szCs w:val="22"/>
          <w:lang w:eastAsia="de-DE"/>
        </w:rPr>
      </w:pPr>
    </w:p>
    <w:p w14:paraId="044BBC28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2"/>
          <w:szCs w:val="22"/>
          <w:lang w:eastAsia="de-DE"/>
        </w:rPr>
      </w:pPr>
    </w:p>
    <w:p w14:paraId="687E06D9" w14:textId="77777777" w:rsidR="00A97920" w:rsidRDefault="00CE5C6E">
      <w:pPr>
        <w:tabs>
          <w:tab w:val="left" w:pos="8227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. . . . . . . . . . . . . . . . . . . . . . . . ,   . . .  febrer del 2022</w:t>
      </w:r>
    </w:p>
    <w:p w14:paraId="45D99523" w14:textId="77777777" w:rsidR="00A97920" w:rsidRDefault="00A97920">
      <w:pPr>
        <w:tabs>
          <w:tab w:val="left" w:pos="8227"/>
        </w:tabs>
        <w:jc w:val="both"/>
        <w:rPr>
          <w:sz w:val="22"/>
          <w:szCs w:val="22"/>
        </w:rPr>
      </w:pPr>
    </w:p>
    <w:p w14:paraId="473B458B" w14:textId="77777777" w:rsidR="00A97920" w:rsidRDefault="00A97920">
      <w:pPr>
        <w:tabs>
          <w:tab w:val="left" w:pos="8227"/>
        </w:tabs>
        <w:jc w:val="both"/>
        <w:rPr>
          <w:sz w:val="22"/>
          <w:szCs w:val="22"/>
        </w:rPr>
      </w:pPr>
    </w:p>
    <w:p w14:paraId="47E7B991" w14:textId="77777777" w:rsidR="00A97920" w:rsidRDefault="00A97920">
      <w:pPr>
        <w:tabs>
          <w:tab w:val="left" w:pos="8227"/>
        </w:tabs>
        <w:jc w:val="both"/>
        <w:rPr>
          <w:sz w:val="22"/>
          <w:szCs w:val="22"/>
        </w:rPr>
      </w:pPr>
    </w:p>
    <w:p w14:paraId="1FC6C1E0" w14:textId="77777777" w:rsidR="00A97920" w:rsidRDefault="00A97920">
      <w:pPr>
        <w:tabs>
          <w:tab w:val="left" w:pos="8227"/>
        </w:tabs>
        <w:jc w:val="both"/>
        <w:rPr>
          <w:sz w:val="22"/>
          <w:szCs w:val="22"/>
        </w:rPr>
      </w:pPr>
    </w:p>
    <w:p w14:paraId="27086BD1" w14:textId="77777777" w:rsidR="00A97920" w:rsidRDefault="00CE5C6E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Sr. Ambaixador de la República Socialista del Vietnam</w:t>
      </w:r>
    </w:p>
    <w:p w14:paraId="091D08AC" w14:textId="77777777" w:rsidR="00A97920" w:rsidRDefault="00CE5C6E">
      <w:p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Alfonso XIII,  54</w:t>
      </w:r>
    </w:p>
    <w:p w14:paraId="39E2567F" w14:textId="77777777" w:rsidR="00A97920" w:rsidRDefault="00CE5C6E">
      <w:p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28016   MADRID</w:t>
      </w:r>
    </w:p>
    <w:p w14:paraId="3B1D1FD4" w14:textId="77777777" w:rsidR="00A97920" w:rsidRDefault="00A97920">
      <w:pPr>
        <w:jc w:val="both"/>
        <w:rPr>
          <w:sz w:val="22"/>
          <w:szCs w:val="22"/>
        </w:rPr>
      </w:pPr>
    </w:p>
    <w:p w14:paraId="675ACBC0" w14:textId="77777777" w:rsidR="00A97920" w:rsidRDefault="00CE5C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Sr. </w:t>
      </w:r>
      <w:r>
        <w:rPr>
          <w:sz w:val="22"/>
          <w:szCs w:val="22"/>
        </w:rPr>
        <w:t>Ambaixador:</w:t>
      </w:r>
    </w:p>
    <w:p w14:paraId="21476662" w14:textId="77777777" w:rsidR="00A97920" w:rsidRDefault="00A97920">
      <w:pPr>
        <w:jc w:val="both"/>
        <w:rPr>
          <w:sz w:val="22"/>
          <w:szCs w:val="22"/>
        </w:rPr>
      </w:pPr>
    </w:p>
    <w:p w14:paraId="4B2F8B14" w14:textId="77777777" w:rsidR="00A97920" w:rsidRDefault="00CE5C6E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Coneixent els fets a través de l’ACAT-Espanya/Catalunya</w:t>
      </w:r>
      <w:r>
        <w:rPr>
          <w:sz w:val="22"/>
          <w:szCs w:val="22"/>
        </w:rPr>
        <w:t xml:space="preserve">, afiliada a la Federació Internacional de l’Acció dels Cristians per l’Abolició de la Tortura (FIACAT), voldria presentar-vos la situació de la senyora </w:t>
      </w:r>
      <w:r>
        <w:rPr>
          <w:b/>
          <w:bCs/>
          <w:sz w:val="22"/>
          <w:szCs w:val="22"/>
        </w:rPr>
        <w:t xml:space="preserve">Lo </w:t>
      </w:r>
      <w:proofErr w:type="spellStart"/>
      <w:r>
        <w:rPr>
          <w:b/>
          <w:bCs/>
          <w:sz w:val="22"/>
          <w:szCs w:val="22"/>
        </w:rPr>
        <w:t>Thi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Hoa</w:t>
      </w:r>
      <w:proofErr w:type="spellEnd"/>
      <w:r>
        <w:rPr>
          <w:sz w:val="22"/>
          <w:szCs w:val="22"/>
        </w:rPr>
        <w:t xml:space="preserve">. A l’abril del 2021, el </w:t>
      </w:r>
      <w:r>
        <w:rPr>
          <w:sz w:val="22"/>
          <w:szCs w:val="22"/>
        </w:rPr>
        <w:t xml:space="preserve">tribunal popular </w:t>
      </w:r>
      <w:proofErr w:type="spellStart"/>
      <w:r>
        <w:rPr>
          <w:sz w:val="22"/>
          <w:szCs w:val="22"/>
        </w:rPr>
        <w:t>d’Hanoi</w:t>
      </w:r>
      <w:proofErr w:type="spellEnd"/>
      <w:r>
        <w:rPr>
          <w:sz w:val="22"/>
          <w:szCs w:val="22"/>
        </w:rPr>
        <w:t xml:space="preserve"> la va condemnar a mort per  </w:t>
      </w:r>
      <w:r>
        <w:rPr>
          <w:rFonts w:eastAsia="Times New Roman"/>
          <w:iCs/>
          <w:sz w:val="22"/>
          <w:szCs w:val="22"/>
          <w:lang w:eastAsia="es-ES"/>
        </w:rPr>
        <w:t>«</w:t>
      </w:r>
      <w:r>
        <w:rPr>
          <w:i/>
          <w:sz w:val="22"/>
          <w:szCs w:val="22"/>
        </w:rPr>
        <w:t>transport il·legal d’estupefaents</w:t>
      </w:r>
      <w:r>
        <w:rPr>
          <w:rFonts w:eastAsia="Times New Roman"/>
          <w:iCs/>
          <w:sz w:val="22"/>
          <w:szCs w:val="22"/>
          <w:lang w:eastAsia="es-ES"/>
        </w:rPr>
        <w:t>»</w:t>
      </w:r>
      <w:r>
        <w:rPr>
          <w:sz w:val="22"/>
          <w:szCs w:val="22"/>
        </w:rPr>
        <w:t xml:space="preserve">. Després d’haver ja complert 18 mesos de presó per un altre cas per </w:t>
      </w:r>
      <w:r>
        <w:rPr>
          <w:rFonts w:eastAsia="Times New Roman"/>
          <w:iCs/>
          <w:sz w:val="22"/>
          <w:szCs w:val="22"/>
          <w:lang w:eastAsia="es-ES"/>
        </w:rPr>
        <w:t>«</w:t>
      </w:r>
      <w:r>
        <w:rPr>
          <w:i/>
          <w:sz w:val="22"/>
          <w:szCs w:val="22"/>
        </w:rPr>
        <w:t>tràfic de droga</w:t>
      </w:r>
      <w:r>
        <w:rPr>
          <w:rFonts w:eastAsia="Times New Roman"/>
          <w:iCs/>
          <w:sz w:val="22"/>
          <w:szCs w:val="22"/>
          <w:lang w:eastAsia="es-ES"/>
        </w:rPr>
        <w:t>»</w:t>
      </w:r>
      <w:r>
        <w:rPr>
          <w:sz w:val="22"/>
          <w:szCs w:val="22"/>
        </w:rPr>
        <w:t>.</w:t>
      </w:r>
    </w:p>
    <w:p w14:paraId="79F7510F" w14:textId="77777777" w:rsidR="00A97920" w:rsidRDefault="00A97920">
      <w:pPr>
        <w:jc w:val="both"/>
        <w:rPr>
          <w:sz w:val="22"/>
          <w:szCs w:val="22"/>
        </w:rPr>
      </w:pPr>
    </w:p>
    <w:p w14:paraId="1FEDA1A4" w14:textId="77777777" w:rsidR="00A97920" w:rsidRDefault="00CE5C6E">
      <w:pPr>
        <w:jc w:val="both"/>
        <w:rPr>
          <w:sz w:val="22"/>
          <w:szCs w:val="22"/>
        </w:rPr>
      </w:pPr>
      <w:r>
        <w:rPr>
          <w:sz w:val="22"/>
          <w:szCs w:val="22"/>
        </w:rPr>
        <w:t>Segons el veredicte de primera instància, al matí del 26 de juliol del 2020, la</w:t>
      </w:r>
      <w:r>
        <w:rPr>
          <w:sz w:val="22"/>
          <w:szCs w:val="22"/>
        </w:rPr>
        <w:t xml:space="preserve"> brigada Y2-141 de la policia de Hanoi, assistida per una unitat de Kim </w:t>
      </w:r>
      <w:proofErr w:type="spellStart"/>
      <w:r>
        <w:rPr>
          <w:sz w:val="22"/>
          <w:szCs w:val="22"/>
        </w:rPr>
        <w:t>Lien</w:t>
      </w:r>
      <w:proofErr w:type="spellEnd"/>
      <w:r>
        <w:rPr>
          <w:sz w:val="22"/>
          <w:szCs w:val="22"/>
        </w:rPr>
        <w:t xml:space="preserve">, va inspeccionar un vehicle conduït per una desconeguda de 31 anys, en el qual s’hi trobava </w:t>
      </w:r>
      <w:r>
        <w:rPr>
          <w:b/>
          <w:sz w:val="22"/>
          <w:szCs w:val="22"/>
        </w:rPr>
        <w:t xml:space="preserve">Lo </w:t>
      </w:r>
      <w:proofErr w:type="spellStart"/>
      <w:r>
        <w:rPr>
          <w:b/>
          <w:sz w:val="22"/>
          <w:szCs w:val="22"/>
        </w:rPr>
        <w:t>Thi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Hoa</w:t>
      </w:r>
      <w:proofErr w:type="spellEnd"/>
      <w:r>
        <w:rPr>
          <w:sz w:val="22"/>
          <w:szCs w:val="22"/>
        </w:rPr>
        <w:t>. Se li va descobrir prop d’un quilo d'heroïna i metamfetamina dissimulada, e</w:t>
      </w:r>
      <w:r>
        <w:rPr>
          <w:sz w:val="22"/>
          <w:szCs w:val="22"/>
        </w:rPr>
        <w:t xml:space="preserve">n forma de pastís, en una bossa i el vestit. L’acte de contraban de </w:t>
      </w:r>
      <w:r>
        <w:rPr>
          <w:b/>
          <w:sz w:val="22"/>
          <w:szCs w:val="22"/>
        </w:rPr>
        <w:t xml:space="preserve">Lo </w:t>
      </w:r>
      <w:proofErr w:type="spellStart"/>
      <w:r>
        <w:rPr>
          <w:b/>
          <w:sz w:val="22"/>
          <w:szCs w:val="22"/>
        </w:rPr>
        <w:t>Thi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Hoa</w:t>
      </w:r>
      <w:proofErr w:type="spellEnd"/>
      <w:r>
        <w:rPr>
          <w:sz w:val="22"/>
          <w:szCs w:val="22"/>
        </w:rPr>
        <w:t xml:space="preserve">, de l’ètnia </w:t>
      </w:r>
      <w:proofErr w:type="spellStart"/>
      <w:r>
        <w:rPr>
          <w:sz w:val="22"/>
          <w:szCs w:val="22"/>
        </w:rPr>
        <w:t>hmong</w:t>
      </w:r>
      <w:proofErr w:type="spellEnd"/>
      <w:r>
        <w:rPr>
          <w:sz w:val="22"/>
          <w:szCs w:val="22"/>
        </w:rPr>
        <w:t xml:space="preserve">, li hauria estat imposat per una situació socioeconòmica difícil. És precisament perquè és vulnerable, que </w:t>
      </w:r>
      <w:r>
        <w:rPr>
          <w:b/>
          <w:sz w:val="22"/>
          <w:szCs w:val="22"/>
        </w:rPr>
        <w:t xml:space="preserve">Lo </w:t>
      </w:r>
      <w:proofErr w:type="spellStart"/>
      <w:r>
        <w:rPr>
          <w:b/>
          <w:sz w:val="22"/>
          <w:szCs w:val="22"/>
        </w:rPr>
        <w:t>Thi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Hoa</w:t>
      </w:r>
      <w:proofErr w:type="spellEnd"/>
      <w:r>
        <w:rPr>
          <w:sz w:val="22"/>
          <w:szCs w:val="22"/>
        </w:rPr>
        <w:t xml:space="preserve"> hauria estat fàcilment enganyada per algu</w:t>
      </w:r>
      <w:r>
        <w:rPr>
          <w:sz w:val="22"/>
          <w:szCs w:val="22"/>
        </w:rPr>
        <w:t xml:space="preserve">na xarxa criminal. </w:t>
      </w:r>
    </w:p>
    <w:p w14:paraId="7A5EC759" w14:textId="77777777" w:rsidR="00A97920" w:rsidRDefault="00CE5C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1129912" w14:textId="77777777" w:rsidR="00A97920" w:rsidRDefault="00CE5C6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Per altra banda, voldria aprofitar aquesta carta per a recordar la greu situació dels dos germans </w:t>
      </w:r>
      <w:r>
        <w:rPr>
          <w:b/>
          <w:bCs/>
          <w:sz w:val="22"/>
          <w:szCs w:val="22"/>
        </w:rPr>
        <w:t xml:space="preserve">Le </w:t>
      </w:r>
      <w:proofErr w:type="spellStart"/>
      <w:r>
        <w:rPr>
          <w:b/>
          <w:bCs/>
          <w:sz w:val="22"/>
          <w:szCs w:val="22"/>
        </w:rPr>
        <w:t>Dinh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Cong</w:t>
      </w:r>
      <w:proofErr w:type="spellEnd"/>
      <w:r>
        <w:rPr>
          <w:sz w:val="22"/>
          <w:szCs w:val="22"/>
        </w:rPr>
        <w:t xml:space="preserve"> i </w:t>
      </w:r>
      <w:r>
        <w:rPr>
          <w:b/>
          <w:bCs/>
          <w:sz w:val="22"/>
          <w:szCs w:val="22"/>
        </w:rPr>
        <w:t xml:space="preserve">Le </w:t>
      </w:r>
      <w:proofErr w:type="spellStart"/>
      <w:r>
        <w:rPr>
          <w:b/>
          <w:bCs/>
          <w:sz w:val="22"/>
          <w:szCs w:val="22"/>
        </w:rPr>
        <w:t>Dinh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Chuc</w:t>
      </w:r>
      <w:proofErr w:type="spellEnd"/>
      <w:r>
        <w:rPr>
          <w:sz w:val="22"/>
          <w:szCs w:val="22"/>
        </w:rPr>
        <w:t xml:space="preserve">, fills de </w:t>
      </w:r>
      <w:r>
        <w:rPr>
          <w:b/>
          <w:bCs/>
          <w:sz w:val="22"/>
          <w:szCs w:val="22"/>
        </w:rPr>
        <w:t xml:space="preserve">Le </w:t>
      </w:r>
      <w:proofErr w:type="spellStart"/>
      <w:r>
        <w:rPr>
          <w:b/>
          <w:bCs/>
          <w:sz w:val="22"/>
          <w:szCs w:val="22"/>
        </w:rPr>
        <w:t>Dinh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Kinh</w:t>
      </w:r>
      <w:proofErr w:type="spellEnd"/>
      <w:r>
        <w:rPr>
          <w:sz w:val="22"/>
          <w:szCs w:val="22"/>
        </w:rPr>
        <w:t xml:space="preserve">, qui va ser assassinat a Dong </w:t>
      </w:r>
      <w:proofErr w:type="spellStart"/>
      <w:r>
        <w:rPr>
          <w:sz w:val="22"/>
          <w:szCs w:val="22"/>
        </w:rPr>
        <w:t>Tam</w:t>
      </w:r>
      <w:proofErr w:type="spellEnd"/>
      <w:r>
        <w:rPr>
          <w:sz w:val="22"/>
          <w:szCs w:val="22"/>
        </w:rPr>
        <w:t xml:space="preserve"> al gener del 2020. Al març del 2021, l’Alt Tribunal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d’Hanoi</w:t>
      </w:r>
      <w:proofErr w:type="spellEnd"/>
      <w:r>
        <w:rPr>
          <w:sz w:val="22"/>
          <w:szCs w:val="22"/>
        </w:rPr>
        <w:t xml:space="preserve"> va confirmar en apel·lació la pena capital demanada contra ells. He d’atraure la vostra atenció sobrer la censura a la qual van estar sotmesos els advocats i defensors dels Drets Humans al llarg de tot el procés. A causa d’aquesta censura i les gr</w:t>
      </w:r>
      <w:r>
        <w:rPr>
          <w:sz w:val="22"/>
          <w:szCs w:val="22"/>
        </w:rPr>
        <w:t xml:space="preserve">eus irregularitats de tot el procés judicial, us demano l’alliberament immediat dels germans </w:t>
      </w:r>
      <w:r>
        <w:rPr>
          <w:b/>
          <w:sz w:val="22"/>
          <w:szCs w:val="22"/>
        </w:rPr>
        <w:t xml:space="preserve">Le </w:t>
      </w:r>
      <w:proofErr w:type="spellStart"/>
      <w:r>
        <w:rPr>
          <w:b/>
          <w:sz w:val="22"/>
          <w:szCs w:val="22"/>
        </w:rPr>
        <w:t>Dinh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Cong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b/>
          <w:sz w:val="22"/>
          <w:szCs w:val="22"/>
        </w:rPr>
        <w:t xml:space="preserve"> Le </w:t>
      </w:r>
      <w:proofErr w:type="spellStart"/>
      <w:r>
        <w:rPr>
          <w:b/>
          <w:sz w:val="22"/>
          <w:szCs w:val="22"/>
        </w:rPr>
        <w:t>Dinh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Chuc</w:t>
      </w:r>
      <w:proofErr w:type="spellEnd"/>
      <w:r>
        <w:rPr>
          <w:sz w:val="22"/>
          <w:szCs w:val="22"/>
        </w:rPr>
        <w:t xml:space="preserve">. </w:t>
      </w:r>
    </w:p>
    <w:p w14:paraId="61870534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fr-FR"/>
        </w:rPr>
      </w:pPr>
    </w:p>
    <w:p w14:paraId="13DF888A" w14:textId="77777777" w:rsidR="00A97920" w:rsidRDefault="00CE5C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pena de mort és inhumana i cruel. Tant en el cas de la senyora </w:t>
      </w:r>
      <w:r>
        <w:rPr>
          <w:b/>
          <w:bCs/>
          <w:sz w:val="22"/>
          <w:szCs w:val="22"/>
        </w:rPr>
        <w:t xml:space="preserve">Lo </w:t>
      </w:r>
      <w:proofErr w:type="spellStart"/>
      <w:r>
        <w:rPr>
          <w:b/>
          <w:bCs/>
          <w:sz w:val="22"/>
          <w:szCs w:val="22"/>
        </w:rPr>
        <w:t>Thi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Hoa</w:t>
      </w:r>
      <w:proofErr w:type="spellEnd"/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com en el dels germans </w:t>
      </w:r>
      <w:r>
        <w:rPr>
          <w:b/>
          <w:sz w:val="22"/>
          <w:szCs w:val="22"/>
        </w:rPr>
        <w:t xml:space="preserve">Le </w:t>
      </w:r>
      <w:proofErr w:type="spellStart"/>
      <w:r>
        <w:rPr>
          <w:b/>
          <w:sz w:val="22"/>
          <w:szCs w:val="22"/>
        </w:rPr>
        <w:t>Dinh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Cong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b/>
          <w:sz w:val="22"/>
          <w:szCs w:val="22"/>
        </w:rPr>
        <w:t xml:space="preserve"> Le </w:t>
      </w:r>
      <w:proofErr w:type="spellStart"/>
      <w:r>
        <w:rPr>
          <w:b/>
          <w:sz w:val="22"/>
          <w:szCs w:val="22"/>
        </w:rPr>
        <w:t>Dinh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Chuc</w:t>
      </w:r>
      <w:proofErr w:type="spellEnd"/>
      <w:r>
        <w:rPr>
          <w:sz w:val="22"/>
          <w:szCs w:val="22"/>
        </w:rPr>
        <w:t>, la</w:t>
      </w:r>
      <w:r>
        <w:rPr>
          <w:sz w:val="22"/>
          <w:szCs w:val="22"/>
        </w:rPr>
        <w:t xml:space="preserve"> pena capital apareix com una mesura totalment desproporcionada i fora de lloc. </w:t>
      </w:r>
    </w:p>
    <w:p w14:paraId="0185D826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06C1DE42" w14:textId="77777777" w:rsidR="00A97920" w:rsidRDefault="00CE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D’acord amb l’art. 6 (4) sobre el dret a la vida del Pacte Internacional relatiu als Drets Civils i Polítics (PIDCP), del qual el Vietnam n’és un estat part, us demano les vo</w:t>
      </w:r>
      <w:r>
        <w:rPr>
          <w:sz w:val="22"/>
          <w:szCs w:val="22"/>
        </w:rPr>
        <w:t>stres gestions davant el govern de la República Socialista del Vietnam per a que vulgui:</w:t>
      </w:r>
    </w:p>
    <w:p w14:paraId="56784326" w14:textId="77777777" w:rsidR="00A97920" w:rsidRDefault="00CE5C6E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revocar i commutar les condemnes a mort de </w:t>
      </w:r>
      <w:r>
        <w:rPr>
          <w:b/>
          <w:sz w:val="22"/>
          <w:szCs w:val="22"/>
        </w:rPr>
        <w:t xml:space="preserve">Lo </w:t>
      </w:r>
      <w:proofErr w:type="spellStart"/>
      <w:r>
        <w:rPr>
          <w:b/>
          <w:sz w:val="22"/>
          <w:szCs w:val="22"/>
        </w:rPr>
        <w:t>Thi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Hoa</w:t>
      </w:r>
      <w:proofErr w:type="spellEnd"/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Le </w:t>
      </w:r>
      <w:proofErr w:type="spellStart"/>
      <w:r>
        <w:rPr>
          <w:b/>
          <w:sz w:val="22"/>
          <w:szCs w:val="22"/>
        </w:rPr>
        <w:t>Dinh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Cong</w:t>
      </w:r>
      <w:proofErr w:type="spellEnd"/>
      <w:r>
        <w:rPr>
          <w:sz w:val="22"/>
          <w:szCs w:val="22"/>
        </w:rPr>
        <w:t xml:space="preserve"> i </w:t>
      </w:r>
      <w:r>
        <w:rPr>
          <w:b/>
          <w:sz w:val="22"/>
          <w:szCs w:val="22"/>
        </w:rPr>
        <w:t xml:space="preserve">Le </w:t>
      </w:r>
      <w:proofErr w:type="spellStart"/>
      <w:r>
        <w:rPr>
          <w:b/>
          <w:sz w:val="22"/>
          <w:szCs w:val="22"/>
        </w:rPr>
        <w:t>Dinh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Chuc</w:t>
      </w:r>
      <w:proofErr w:type="spellEnd"/>
      <w:r>
        <w:rPr>
          <w:sz w:val="22"/>
          <w:szCs w:val="22"/>
        </w:rPr>
        <w:t xml:space="preserve">;  </w:t>
      </w:r>
    </w:p>
    <w:p w14:paraId="5EB4DE7C" w14:textId="77777777" w:rsidR="00A97920" w:rsidRDefault="00CE5C6E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acceptar l’establiment d’una moratòria sobre la pena de mort a fi d’anar-la abolint; </w:t>
      </w:r>
    </w:p>
    <w:p w14:paraId="5BC81CC1" w14:textId="77777777" w:rsidR="00A97920" w:rsidRDefault="00CE5C6E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vetllar per a que tots els presos siguin tractats amb humanitat, conforme a les regles mínimes de les Nacions Unides per al tractament dels detinguts.</w:t>
      </w:r>
    </w:p>
    <w:p w14:paraId="2703EC8F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5C96F89F" w14:textId="77777777" w:rsidR="00A97920" w:rsidRDefault="00CE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Rebeu, Sr. Ambaixa</w:t>
      </w:r>
      <w:r>
        <w:rPr>
          <w:sz w:val="22"/>
          <w:szCs w:val="22"/>
        </w:rPr>
        <w:t>dor, les meves salutacions més respectuoses.</w:t>
      </w:r>
    </w:p>
    <w:p w14:paraId="26CCE153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sz w:val="22"/>
          <w:szCs w:val="22"/>
          <w:lang w:eastAsia="de-DE"/>
        </w:rPr>
      </w:pPr>
    </w:p>
    <w:p w14:paraId="1CED06C5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sz w:val="22"/>
          <w:szCs w:val="22"/>
          <w:lang w:eastAsia="de-DE"/>
        </w:rPr>
      </w:pPr>
    </w:p>
    <w:p w14:paraId="4C297055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sz w:val="22"/>
          <w:szCs w:val="22"/>
          <w:lang w:eastAsia="de-DE"/>
        </w:rPr>
      </w:pPr>
    </w:p>
    <w:p w14:paraId="6CC752A1" w14:textId="77777777" w:rsidR="00A97920" w:rsidRDefault="00CE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2"/>
          <w:szCs w:val="22"/>
          <w:lang w:eastAsia="de-DE"/>
        </w:rPr>
      </w:pPr>
      <w:r>
        <w:rPr>
          <w:rFonts w:eastAsia="Times New Roman"/>
          <w:bCs/>
          <w:sz w:val="22"/>
          <w:szCs w:val="22"/>
          <w:lang w:eastAsia="de-DE"/>
        </w:rPr>
        <w:t>Signatura:</w:t>
      </w:r>
    </w:p>
    <w:p w14:paraId="35B9DDF4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2"/>
          <w:szCs w:val="22"/>
          <w:lang w:eastAsia="de-DE"/>
        </w:rPr>
      </w:pPr>
    </w:p>
    <w:p w14:paraId="3684B009" w14:textId="77777777" w:rsidR="00A97920" w:rsidRDefault="00A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2"/>
          <w:szCs w:val="22"/>
          <w:lang w:eastAsia="de-DE"/>
        </w:rPr>
      </w:pPr>
    </w:p>
    <w:p w14:paraId="1B620D4F" w14:textId="77777777" w:rsidR="00A97920" w:rsidRDefault="00CE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2"/>
          <w:szCs w:val="22"/>
          <w:lang w:eastAsia="de-DE"/>
        </w:rPr>
      </w:pPr>
      <w:r>
        <w:rPr>
          <w:rFonts w:eastAsia="Times New Roman"/>
          <w:bCs/>
          <w:sz w:val="22"/>
          <w:szCs w:val="22"/>
          <w:lang w:eastAsia="de-DE"/>
        </w:rPr>
        <w:t>Nom:                                                         Adreça:</w:t>
      </w:r>
    </w:p>
    <w:sectPr w:rsidR="00A97920">
      <w:pgSz w:w="11906" w:h="16838"/>
      <w:pgMar w:top="1418" w:right="1418" w:bottom="90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815"/>
    <w:multiLevelType w:val="multilevel"/>
    <w:tmpl w:val="047A3E10"/>
    <w:lvl w:ilvl="0">
      <w:numFmt w:val="bullet"/>
      <w:lvlText w:val="•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5051C0"/>
    <w:multiLevelType w:val="multilevel"/>
    <w:tmpl w:val="D65E60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20"/>
    <w:rsid w:val="00A97920"/>
    <w:rsid w:val="00C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6BAD"/>
  <w15:docId w15:val="{298ADF6D-70F5-492B-881E-16F07A0E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B9"/>
    <w:rPr>
      <w:rFonts w:ascii="Times New Roman" w:eastAsiaTheme="minorEastAsia" w:hAnsi="Times New Roman" w:cs="Times New Roman"/>
      <w:sz w:val="24"/>
      <w:szCs w:val="24"/>
      <w:lang w:val="ca-ES" w:eastAsia="zh-CN"/>
    </w:rPr>
  </w:style>
  <w:style w:type="paragraph" w:styleId="Ttulo2">
    <w:name w:val="heading 2"/>
    <w:basedOn w:val="Normal"/>
    <w:link w:val="Ttulo2Car"/>
    <w:uiPriority w:val="9"/>
    <w:qFormat/>
    <w:rsid w:val="009C0EF1"/>
    <w:pPr>
      <w:spacing w:beforeAutospacing="1" w:afterAutospacing="1"/>
      <w:outlineLvl w:val="1"/>
    </w:pPr>
    <w:rPr>
      <w:rFonts w:ascii="Times" w:hAnsi="Times" w:cstheme="minorBidi"/>
      <w:b/>
      <w:bCs/>
      <w:sz w:val="36"/>
      <w:szCs w:val="36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9C0EF1"/>
    <w:rPr>
      <w:rFonts w:ascii="Times" w:eastAsiaTheme="minorEastAsia" w:hAnsi="Times"/>
      <w:b/>
      <w:bCs/>
      <w:sz w:val="36"/>
      <w:szCs w:val="36"/>
      <w:lang w:val="fr-FR" w:eastAsia="fr-FR"/>
    </w:rPr>
  </w:style>
  <w:style w:type="character" w:customStyle="1" w:styleId="markedcontent">
    <w:name w:val="markedcontent"/>
    <w:basedOn w:val="Fuentedeprrafopredeter"/>
    <w:qFormat/>
    <w:rsid w:val="0020538F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63A3B"/>
    <w:rPr>
      <w:rFonts w:ascii="Tahoma" w:eastAsiaTheme="minorEastAsia" w:hAnsi="Tahoma" w:cs="Tahoma"/>
      <w:sz w:val="16"/>
      <w:szCs w:val="16"/>
      <w:lang w:val="ca-ES" w:eastAsia="zh-C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F35E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6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23B1-3C74-4F55-B5AC-79630C63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2240</Words>
  <Characters>12769</Characters>
  <Application>Microsoft Office Word</Application>
  <DocSecurity>0</DocSecurity>
  <Lines>106</Lines>
  <Paragraphs>29</Paragraphs>
  <ScaleCrop>false</ScaleCrop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Lluís</dc:creator>
  <dc:description/>
  <cp:lastModifiedBy>ignasi llorens</cp:lastModifiedBy>
  <cp:revision>2</cp:revision>
  <cp:lastPrinted>2022-02-14T14:50:00Z</cp:lastPrinted>
  <dcterms:created xsi:type="dcterms:W3CDTF">2022-02-24T09:22:00Z</dcterms:created>
  <dcterms:modified xsi:type="dcterms:W3CDTF">2022-02-24T09:22:00Z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